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F378" w14:textId="77777777" w:rsidR="00C90F21" w:rsidRDefault="00000000">
      <w:pPr>
        <w:widowControl/>
        <w:rPr>
          <w:rFonts w:ascii="宋体" w:hAnsi="宋体" w:cs="黑体" w:hint="eastAsia"/>
          <w:b/>
          <w:sz w:val="44"/>
          <w:szCs w:val="44"/>
        </w:rPr>
      </w:pPr>
      <w:r>
        <w:rPr>
          <w:rFonts w:ascii="宋体" w:hAnsi="宋体" w:cs="黑体" w:hint="eastAsia"/>
          <w:b/>
          <w:sz w:val="44"/>
          <w:szCs w:val="44"/>
        </w:rPr>
        <w:t>徐州工程学院横向科研项目与经费管理办法</w:t>
      </w:r>
    </w:p>
    <w:p w14:paraId="04F3AF85" w14:textId="77777777" w:rsidR="00C90F21" w:rsidRDefault="00C90F21">
      <w:pPr>
        <w:widowControl/>
        <w:rPr>
          <w:rFonts w:ascii="宋体" w:hAnsi="宋体" w:cs="黑体" w:hint="eastAsia"/>
          <w:b/>
          <w:sz w:val="44"/>
          <w:szCs w:val="44"/>
        </w:rPr>
      </w:pPr>
    </w:p>
    <w:p w14:paraId="29C6A92E" w14:textId="2C21D3A8" w:rsidR="00C90F21" w:rsidRPr="00C90F21" w:rsidRDefault="00335574" w:rsidP="00335574">
      <w:pPr>
        <w:widowControl/>
        <w:shd w:val="clear" w:color="auto" w:fill="FFFFFF"/>
        <w:spacing w:line="360" w:lineRule="auto"/>
        <w:ind w:firstLineChars="200" w:firstLine="640"/>
        <w:rPr>
          <w:rFonts w:ascii="仿宋" w:eastAsia="仿宋" w:hAnsi="仿宋" w:hint="eastAsia"/>
          <w:sz w:val="32"/>
          <w:szCs w:val="32"/>
        </w:rPr>
      </w:pPr>
      <w:bookmarkStart w:id="0" w:name="OLE_LINK4"/>
      <w:r>
        <w:rPr>
          <w:rFonts w:ascii="仿宋" w:eastAsia="仿宋" w:hAnsi="仿宋" w:hint="eastAsia"/>
          <w:sz w:val="32"/>
          <w:szCs w:val="32"/>
        </w:rPr>
        <w:t>为进一步规范我校横向科研项目立项、执行、结题全过程管理，对</w:t>
      </w:r>
      <w:r w:rsidRPr="00C90F21">
        <w:rPr>
          <w:rFonts w:ascii="仿宋" w:eastAsia="仿宋" w:hAnsi="仿宋" w:hint="eastAsia"/>
          <w:sz w:val="32"/>
          <w:szCs w:val="32"/>
        </w:rPr>
        <w:t>《徐州工程学院横向科研项目与经费管理办法（修订）》</w:t>
      </w:r>
      <w:bookmarkEnd w:id="0"/>
      <w:r w:rsidR="00C90F21" w:rsidRPr="00C90F21">
        <w:rPr>
          <w:rFonts w:ascii="仿宋" w:eastAsia="仿宋" w:hAnsi="仿宋" w:hint="eastAsia"/>
          <w:sz w:val="32"/>
          <w:szCs w:val="32"/>
        </w:rPr>
        <w:t>（</w:t>
      </w:r>
      <w:bookmarkStart w:id="1" w:name="doc_mark"/>
      <w:r w:rsidR="00C90F21">
        <w:rPr>
          <w:rFonts w:ascii="仿宋" w:eastAsia="仿宋" w:hAnsi="仿宋" w:hint="eastAsia"/>
          <w:sz w:val="32"/>
          <w:szCs w:val="32"/>
        </w:rPr>
        <w:t>徐工院科发〔</w:t>
      </w:r>
      <w:r w:rsidR="00C90F21">
        <w:rPr>
          <w:rFonts w:ascii="仿宋" w:eastAsia="仿宋" w:hAnsi="仿宋"/>
          <w:sz w:val="32"/>
          <w:szCs w:val="32"/>
        </w:rPr>
        <w:t>2024〕9号</w:t>
      </w:r>
      <w:bookmarkEnd w:id="1"/>
      <w:r w:rsidR="00C90F21" w:rsidRPr="00C90F21">
        <w:rPr>
          <w:rFonts w:ascii="仿宋" w:eastAsia="仿宋" w:hAnsi="仿宋" w:hint="eastAsia"/>
          <w:sz w:val="32"/>
          <w:szCs w:val="32"/>
        </w:rPr>
        <w:t>）</w:t>
      </w:r>
      <w:r>
        <w:rPr>
          <w:rFonts w:ascii="仿宋" w:eastAsia="仿宋" w:hAnsi="仿宋" w:hint="eastAsia"/>
          <w:sz w:val="32"/>
          <w:szCs w:val="32"/>
        </w:rPr>
        <w:t>进行修订</w:t>
      </w:r>
      <w:r w:rsidR="00C90F21">
        <w:rPr>
          <w:rFonts w:ascii="仿宋" w:eastAsia="仿宋" w:hAnsi="仿宋" w:hint="eastAsia"/>
          <w:sz w:val="32"/>
          <w:szCs w:val="32"/>
        </w:rPr>
        <w:t>，</w:t>
      </w:r>
      <w:r>
        <w:rPr>
          <w:rFonts w:ascii="仿宋" w:eastAsia="仿宋" w:hAnsi="仿宋" w:hint="eastAsia"/>
          <w:sz w:val="32"/>
          <w:szCs w:val="32"/>
        </w:rPr>
        <w:t>具体</w:t>
      </w:r>
      <w:r w:rsidR="00C90F21">
        <w:rPr>
          <w:rFonts w:ascii="仿宋" w:eastAsia="仿宋" w:hAnsi="仿宋" w:hint="eastAsia"/>
          <w:sz w:val="32"/>
          <w:szCs w:val="32"/>
        </w:rPr>
        <w:t>修订内容</w:t>
      </w:r>
      <w:r w:rsidR="00200F24">
        <w:rPr>
          <w:rFonts w:ascii="仿宋" w:eastAsia="仿宋" w:hAnsi="仿宋" w:hint="eastAsia"/>
          <w:sz w:val="32"/>
          <w:szCs w:val="32"/>
        </w:rPr>
        <w:t>见</w:t>
      </w:r>
      <w:r w:rsidR="009F0EBE">
        <w:rPr>
          <w:rFonts w:ascii="仿宋" w:eastAsia="仿宋" w:hAnsi="仿宋" w:hint="eastAsia"/>
          <w:sz w:val="32"/>
          <w:szCs w:val="32"/>
        </w:rPr>
        <w:t>文件</w:t>
      </w:r>
      <w:r w:rsidR="00200F24">
        <w:rPr>
          <w:rFonts w:ascii="仿宋" w:eastAsia="仿宋" w:hAnsi="仿宋" w:hint="eastAsia"/>
          <w:sz w:val="32"/>
          <w:szCs w:val="32"/>
        </w:rPr>
        <w:t>修订模式</w:t>
      </w:r>
      <w:r w:rsidR="00C90F21">
        <w:rPr>
          <w:rFonts w:ascii="仿宋" w:eastAsia="仿宋" w:hAnsi="仿宋" w:hint="eastAsia"/>
          <w:sz w:val="32"/>
          <w:szCs w:val="32"/>
        </w:rPr>
        <w:t>：</w:t>
      </w:r>
    </w:p>
    <w:p w14:paraId="2DE19151" w14:textId="77777777" w:rsidR="005569C5" w:rsidRDefault="00000000">
      <w:pPr>
        <w:rPr>
          <w:rFonts w:ascii="仿宋" w:eastAsia="仿宋" w:hAnsi="仿宋" w:hint="eastAsia"/>
          <w:sz w:val="32"/>
          <w:szCs w:val="32"/>
        </w:rPr>
      </w:pPr>
      <w:r>
        <w:rPr>
          <w:rFonts w:ascii="仿宋" w:eastAsia="仿宋" w:hAnsi="仿宋" w:hint="eastAsia"/>
          <w:sz w:val="32"/>
          <w:szCs w:val="32"/>
        </w:rPr>
        <w:br w:type="page"/>
      </w:r>
    </w:p>
    <w:p w14:paraId="368FE5C4" w14:textId="77777777" w:rsidR="005569C5" w:rsidRDefault="00000000">
      <w:pPr>
        <w:widowControl/>
        <w:jc w:val="center"/>
        <w:rPr>
          <w:rFonts w:ascii="宋体" w:hAnsi="宋体" w:cs="黑体" w:hint="eastAsia"/>
          <w:b/>
          <w:sz w:val="44"/>
          <w:szCs w:val="44"/>
        </w:rPr>
      </w:pPr>
      <w:r>
        <w:rPr>
          <w:rFonts w:ascii="宋体" w:hAnsi="宋体" w:cs="黑体" w:hint="eastAsia"/>
          <w:b/>
          <w:sz w:val="44"/>
          <w:szCs w:val="44"/>
        </w:rPr>
        <w:lastRenderedPageBreak/>
        <w:t>徐州工程学院横向科研项目与经费</w:t>
      </w:r>
    </w:p>
    <w:p w14:paraId="496E5FB4" w14:textId="77777777" w:rsidR="005569C5" w:rsidRDefault="00000000">
      <w:pPr>
        <w:widowControl/>
        <w:jc w:val="center"/>
        <w:rPr>
          <w:rFonts w:ascii="宋体" w:hAnsi="宋体" w:cs="黑体" w:hint="eastAsia"/>
          <w:b/>
          <w:sz w:val="44"/>
          <w:szCs w:val="44"/>
        </w:rPr>
      </w:pPr>
      <w:r>
        <w:rPr>
          <w:rFonts w:ascii="宋体" w:hAnsi="宋体" w:cs="黑体" w:hint="eastAsia"/>
          <w:b/>
          <w:sz w:val="44"/>
          <w:szCs w:val="44"/>
        </w:rPr>
        <w:t>管理办法</w:t>
      </w:r>
    </w:p>
    <w:p w14:paraId="2A5A4B84" w14:textId="77777777" w:rsidR="005569C5" w:rsidRDefault="005569C5">
      <w:pPr>
        <w:widowControl/>
        <w:shd w:val="clear" w:color="auto" w:fill="FFFFFF"/>
        <w:ind w:firstLineChars="200" w:firstLine="643"/>
        <w:jc w:val="center"/>
        <w:rPr>
          <w:rFonts w:ascii="仿宋" w:eastAsia="仿宋" w:hAnsi="仿宋" w:cs="Arial" w:hint="eastAsia"/>
          <w:b/>
          <w:bCs/>
          <w:kern w:val="0"/>
          <w:sz w:val="32"/>
          <w:szCs w:val="32"/>
        </w:rPr>
      </w:pPr>
    </w:p>
    <w:p w14:paraId="650FD999" w14:textId="77777777" w:rsidR="005569C5" w:rsidRDefault="00000000">
      <w:pPr>
        <w:widowControl/>
        <w:shd w:val="clear" w:color="auto" w:fill="FFFFFF"/>
        <w:ind w:firstLineChars="200" w:firstLine="643"/>
        <w:jc w:val="center"/>
        <w:rPr>
          <w:rFonts w:ascii="仿宋" w:eastAsia="仿宋" w:hAnsi="仿宋" w:cs="Arial" w:hint="eastAsia"/>
          <w:kern w:val="0"/>
          <w:sz w:val="32"/>
          <w:szCs w:val="32"/>
        </w:rPr>
      </w:pPr>
      <w:r>
        <w:rPr>
          <w:rFonts w:ascii="仿宋" w:eastAsia="仿宋" w:hAnsi="仿宋" w:cs="Arial" w:hint="eastAsia"/>
          <w:b/>
          <w:bCs/>
          <w:kern w:val="0"/>
          <w:sz w:val="32"/>
          <w:szCs w:val="32"/>
        </w:rPr>
        <w:t>第一章 总则</w:t>
      </w:r>
    </w:p>
    <w:p w14:paraId="2C1BA9D6" w14:textId="77777777" w:rsidR="005569C5" w:rsidRDefault="00000000">
      <w:pPr>
        <w:widowControl/>
        <w:shd w:val="clear" w:color="auto" w:fill="FFFFFF"/>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 xml:space="preserve">第一条 </w:t>
      </w:r>
      <w:r>
        <w:rPr>
          <w:rFonts w:ascii="仿宋" w:eastAsia="仿宋" w:hAnsi="仿宋" w:cs="Arial" w:hint="eastAsia"/>
          <w:kern w:val="0"/>
          <w:sz w:val="32"/>
          <w:szCs w:val="32"/>
        </w:rPr>
        <w:t>为进一步贯彻落实习近平总书记关于科技创新工作的重要讲话精神和党中央、国务院《关于优化科研管理提升科研绩效若干措施的通知》（国发〔2018〕25号）、《完善科技成果评价机制的指导意见》（国办发〔2021〕26号）等一系列优化科研经费管理的政策文件要求，进一步落实“放管服”，充分激发科研人员创新活力，鼓励科研人员承担重大横向科研项目和服务地方经济社会发展科研项目，促进学校横向科研事业健康发展，根据《中华人民共和国民法典》、《科技部 财政部 教育部 中科院关于持续开展减轻科研人员负担激发创新活力专项行动的通知》（国科发政〔2020〕280号）、《关于扩大高校和科研院所科研相关自主权的若干意见》（国科发政〔2019〕260号）等文件精神和科技部、教育部、江苏省等相关管理规定，并结合我校实际，特制定本办法。</w:t>
      </w:r>
    </w:p>
    <w:p w14:paraId="3C4F35C2" w14:textId="77777777" w:rsidR="005569C5" w:rsidRDefault="00000000">
      <w:pPr>
        <w:widowControl/>
        <w:shd w:val="clear" w:color="auto" w:fill="FFFFFF"/>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第二条</w:t>
      </w:r>
      <w:r>
        <w:rPr>
          <w:rFonts w:ascii="仿宋" w:eastAsia="仿宋" w:hAnsi="仿宋" w:cs="Arial" w:hint="eastAsia"/>
          <w:kern w:val="0"/>
          <w:sz w:val="32"/>
          <w:szCs w:val="32"/>
        </w:rPr>
        <w:t xml:space="preserve"> 本办法横向科研经费是指学校以市场委托方式从相关部门和企事业单位取得的非政府计划安排的横向委托项目资金，包括通过联合研究、委托研究、科技攻关、技术咨询、技术服务、技术开发与成果转让等方式取得的科研经费。</w:t>
      </w:r>
    </w:p>
    <w:p w14:paraId="45CE2419" w14:textId="77777777" w:rsidR="005569C5" w:rsidRDefault="00000000">
      <w:pPr>
        <w:widowControl/>
        <w:shd w:val="clear" w:color="auto" w:fill="FFFFFF"/>
        <w:ind w:firstLineChars="200" w:firstLine="643"/>
        <w:jc w:val="center"/>
        <w:rPr>
          <w:rFonts w:ascii="仿宋" w:eastAsia="仿宋" w:hAnsi="仿宋" w:cs="Arial" w:hint="eastAsia"/>
          <w:kern w:val="0"/>
          <w:sz w:val="32"/>
          <w:szCs w:val="32"/>
        </w:rPr>
      </w:pPr>
      <w:r>
        <w:rPr>
          <w:rFonts w:ascii="仿宋" w:eastAsia="仿宋" w:hAnsi="仿宋" w:cs="Arial" w:hint="eastAsia"/>
          <w:b/>
          <w:bCs/>
          <w:kern w:val="0"/>
          <w:sz w:val="32"/>
          <w:szCs w:val="32"/>
        </w:rPr>
        <w:lastRenderedPageBreak/>
        <w:t>第二章 职责与权限</w:t>
      </w:r>
    </w:p>
    <w:p w14:paraId="104BBE02" w14:textId="77777777" w:rsidR="005569C5" w:rsidRDefault="00000000">
      <w:pPr>
        <w:widowControl/>
        <w:shd w:val="clear" w:color="auto" w:fill="FFFFFF"/>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第三条</w:t>
      </w:r>
      <w:r>
        <w:rPr>
          <w:rFonts w:ascii="仿宋" w:eastAsia="仿宋" w:hAnsi="仿宋" w:cs="Arial" w:hint="eastAsia"/>
          <w:kern w:val="0"/>
          <w:sz w:val="32"/>
          <w:szCs w:val="32"/>
        </w:rPr>
        <w:t xml:space="preserve"> 学校是科研经费管理的责任主体，履行法人责任，规范资金管理，建立“统一领导、分级管理、责任到人”的科研项目与经费管理体制，完善内部控制、内部公开和监督约束机制，确保经费使用权、管理权和监督权的有效行使。</w:t>
      </w:r>
    </w:p>
    <w:p w14:paraId="44C50DEC" w14:textId="77777777" w:rsidR="005569C5" w:rsidRDefault="00000000">
      <w:pPr>
        <w:widowControl/>
        <w:shd w:val="clear" w:color="auto" w:fill="FFFFFF"/>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 xml:space="preserve">第四条 </w:t>
      </w:r>
      <w:r>
        <w:rPr>
          <w:rFonts w:ascii="仿宋" w:eastAsia="仿宋" w:hAnsi="仿宋" w:cs="Arial" w:hint="eastAsia"/>
          <w:kern w:val="0"/>
          <w:sz w:val="32"/>
          <w:szCs w:val="32"/>
        </w:rPr>
        <w:t>学校科研管理部门负责横向科研项目的合同签订、立项实施、结题等全过程管理。学校财务管理部门负责横向科研经费的财务报销、会计核算、决算审查、财务监督等财务管理工作，协助项目负责人编制项目经费预算，指导项目负责人按照项目合同，在其权限范围内使用科研经费，合同管理部门负责对金额在500万元及以上横向科研项目的合法性审查，对合理性、适当性提出建议。学校国资管理部门负责横向科研项目采购过程中的招投标及横向科研经费购买的资产入库等国资管理工作。</w:t>
      </w:r>
    </w:p>
    <w:p w14:paraId="56B3DD3E" w14:textId="77777777" w:rsidR="005569C5" w:rsidRDefault="00000000">
      <w:pPr>
        <w:widowControl/>
        <w:shd w:val="clear" w:color="auto" w:fill="FFFFFF"/>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学校审计部门依据相关法规、科研项目合同等对学校承担的横向科研项目经费的管理及使用情况进行审计。学校纪检监察部门对科研项目、经费使用管理部门及其相关人员履责行权情况的监督，对违纪违规行为进行调查处埋。</w:t>
      </w:r>
    </w:p>
    <w:p w14:paraId="4D3B6A71" w14:textId="77777777" w:rsidR="005569C5" w:rsidRDefault="00000000">
      <w:pPr>
        <w:widowControl/>
        <w:shd w:val="clear" w:color="auto" w:fill="FFFFFF"/>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校内项目承担单位应根据学科特点和项目实际需求，合理配置资源，为科研项目执行提供条件保障；监督经费执行，督促项目进度。</w:t>
      </w:r>
    </w:p>
    <w:p w14:paraId="7B6F3F7F" w14:textId="77777777" w:rsidR="005569C5" w:rsidRDefault="00000000">
      <w:pPr>
        <w:widowControl/>
        <w:shd w:val="clear" w:color="auto" w:fill="FFFFFF"/>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lastRenderedPageBreak/>
        <w:t>第五条</w:t>
      </w:r>
      <w:r>
        <w:rPr>
          <w:rFonts w:ascii="仿宋" w:eastAsia="仿宋" w:hAnsi="仿宋" w:cs="Arial" w:hint="eastAsia"/>
          <w:kern w:val="0"/>
          <w:sz w:val="32"/>
          <w:szCs w:val="32"/>
        </w:rPr>
        <w:t xml:space="preserve"> 项目负责人是横向科研项目和经费的直接责任人，按照国家、地方有关法律法规和学校有关规定及合同约定使用项目经费，在科研活动中维护学校利益，积极配合相关主管部门、项目委托单位和学校相关职能部门或委托的社会中介机构的检查和监督。项目负责人及校内项目承担单位对横向项目合同的签订、实施、经费支出等环节承担主体责任。</w:t>
      </w:r>
    </w:p>
    <w:p w14:paraId="75E3F228" w14:textId="77777777" w:rsidR="005569C5" w:rsidRDefault="00000000">
      <w:pPr>
        <w:widowControl/>
        <w:shd w:val="clear" w:color="auto" w:fill="FFFFFF"/>
        <w:ind w:firstLineChars="200" w:firstLine="643"/>
        <w:jc w:val="center"/>
        <w:rPr>
          <w:rFonts w:ascii="仿宋" w:eastAsia="仿宋" w:hAnsi="仿宋" w:cs="Arial" w:hint="eastAsia"/>
          <w:b/>
          <w:bCs/>
          <w:kern w:val="0"/>
          <w:sz w:val="32"/>
          <w:szCs w:val="32"/>
        </w:rPr>
      </w:pPr>
      <w:r>
        <w:rPr>
          <w:rFonts w:ascii="仿宋" w:eastAsia="仿宋" w:hAnsi="仿宋" w:cs="Arial" w:hint="eastAsia"/>
          <w:b/>
          <w:bCs/>
          <w:kern w:val="0"/>
          <w:sz w:val="32"/>
          <w:szCs w:val="32"/>
        </w:rPr>
        <w:t>第三章 项目管理</w:t>
      </w:r>
    </w:p>
    <w:p w14:paraId="44CDCEA9" w14:textId="77777777" w:rsidR="005569C5" w:rsidRDefault="00000000">
      <w:pPr>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第六条 </w:t>
      </w:r>
      <w:r>
        <w:rPr>
          <w:rFonts w:ascii="仿宋" w:eastAsia="仿宋" w:hAnsi="仿宋" w:cs="仿宋" w:hint="eastAsia"/>
          <w:sz w:val="32"/>
          <w:szCs w:val="32"/>
        </w:rPr>
        <w:t>横向科研项目合同由项目负责人代表学校与委托方商议和签订，须参照科技部制订的“五技合同”范本签订合同，项目负责人应当主动披露合同相对方及其关联性等情况，并承担不实披露的法律责任。</w:t>
      </w:r>
    </w:p>
    <w:p w14:paraId="267DF30D" w14:textId="77777777" w:rsidR="005569C5" w:rsidRDefault="00000000">
      <w:pPr>
        <w:widowControl/>
        <w:ind w:firstLineChars="200" w:firstLine="643"/>
        <w:rPr>
          <w:rFonts w:ascii="仿宋" w:eastAsia="仿宋" w:hAnsi="仿宋" w:cs="仿宋" w:hint="eastAsia"/>
          <w:sz w:val="32"/>
          <w:szCs w:val="32"/>
        </w:rPr>
      </w:pPr>
      <w:r>
        <w:rPr>
          <w:rFonts w:ascii="仿宋" w:eastAsia="仿宋" w:hAnsi="仿宋" w:cs="仿宋" w:hint="eastAsia"/>
          <w:b/>
          <w:bCs/>
          <w:sz w:val="32"/>
          <w:szCs w:val="32"/>
          <w:highlight w:val="yellow"/>
          <w:rPrChange w:id="2" w:author="响 刘" w:date="2025-09-24T16:01:00Z">
            <w:rPr>
              <w:rFonts w:ascii="仿宋" w:eastAsia="仿宋" w:hAnsi="仿宋" w:cs="仿宋" w:hint="eastAsia"/>
              <w:b/>
              <w:bCs/>
              <w:sz w:val="32"/>
              <w:szCs w:val="32"/>
            </w:rPr>
          </w:rPrChange>
        </w:rPr>
        <w:t>第七条</w:t>
      </w:r>
      <w:r>
        <w:rPr>
          <w:rFonts w:ascii="仿宋" w:eastAsia="仿宋" w:hAnsi="仿宋" w:cs="仿宋" w:hint="eastAsia"/>
          <w:b/>
          <w:bCs/>
          <w:sz w:val="32"/>
          <w:szCs w:val="32"/>
        </w:rPr>
        <w:t xml:space="preserve"> </w:t>
      </w:r>
      <w:r>
        <w:rPr>
          <w:rFonts w:ascii="仿宋" w:eastAsia="仿宋" w:hAnsi="仿宋" w:cs="仿宋" w:hint="eastAsia"/>
          <w:sz w:val="32"/>
          <w:szCs w:val="32"/>
        </w:rPr>
        <w:t>商定的横向科研项目合同，项目负责人经校内项目承担单位批准后，</w:t>
      </w:r>
      <w:bookmarkStart w:id="3" w:name="OLE_LINK1"/>
      <w:r>
        <w:rPr>
          <w:rFonts w:ascii="仿宋" w:eastAsia="仿宋" w:hAnsi="仿宋" w:cs="仿宋" w:hint="eastAsia"/>
          <w:sz w:val="32"/>
          <w:szCs w:val="32"/>
        </w:rPr>
        <w:t>提请学校科研管理部门</w:t>
      </w:r>
      <w:bookmarkEnd w:id="3"/>
      <w:r>
        <w:rPr>
          <w:rFonts w:ascii="仿宋" w:eastAsia="仿宋" w:hAnsi="仿宋" w:cs="仿宋" w:hint="eastAsia"/>
          <w:sz w:val="32"/>
          <w:szCs w:val="32"/>
        </w:rPr>
        <w:t>办理合同登记手续，并加盖“徐州工程学院科技合同专用章”。双方盖章签字后的合同，应在校科研管理系统填报，登记备案后，交学校科研管理部门原件一份，用于项目立项和存档。</w:t>
      </w:r>
    </w:p>
    <w:p w14:paraId="7BB45283" w14:textId="77777777" w:rsidR="005569C5" w:rsidRDefault="00000000">
      <w:pPr>
        <w:widowControl/>
        <w:ind w:firstLineChars="200" w:firstLine="640"/>
        <w:rPr>
          <w:ins w:id="4" w:author="响 刘" w:date="2025-09-24T16:55:00Z"/>
          <w:rFonts w:ascii="仿宋" w:eastAsia="仿宋" w:hAnsi="仿宋" w:cs="仿宋" w:hint="eastAsia"/>
          <w:sz w:val="32"/>
          <w:szCs w:val="32"/>
          <w:highlight w:val="yellow"/>
        </w:rPr>
      </w:pPr>
      <w:r>
        <w:rPr>
          <w:rFonts w:ascii="仿宋" w:eastAsia="仿宋" w:hAnsi="仿宋" w:cs="仿宋" w:hint="eastAsia"/>
          <w:sz w:val="32"/>
          <w:szCs w:val="32"/>
          <w:highlight w:val="yellow"/>
        </w:rPr>
        <w:t>第七条修改为：</w:t>
      </w:r>
    </w:p>
    <w:p w14:paraId="46A17724" w14:textId="77777777" w:rsidR="005569C5" w:rsidRDefault="00000000">
      <w:pPr>
        <w:widowControl/>
        <w:ind w:firstLineChars="200" w:firstLine="643"/>
        <w:rPr>
          <w:ins w:id="5" w:author="响 刘" w:date="2025-09-24T16:55:00Z"/>
          <w:rFonts w:ascii="仿宋" w:eastAsia="仿宋" w:hAnsi="仿宋" w:cs="仿宋" w:hint="eastAsia"/>
          <w:sz w:val="32"/>
          <w:szCs w:val="32"/>
        </w:rPr>
      </w:pPr>
      <w:ins w:id="6" w:author="响 刘" w:date="2025-09-24T16:55:00Z">
        <w:r>
          <w:rPr>
            <w:rFonts w:ascii="仿宋" w:eastAsia="仿宋" w:hAnsi="仿宋" w:cs="仿宋" w:hint="eastAsia"/>
            <w:b/>
            <w:bCs/>
            <w:sz w:val="32"/>
            <w:szCs w:val="32"/>
            <w:highlight w:val="yellow"/>
          </w:rPr>
          <w:t>第七条</w:t>
        </w:r>
        <w:r>
          <w:rPr>
            <w:rFonts w:ascii="仿宋" w:eastAsia="仿宋" w:hAnsi="仿宋" w:cs="仿宋" w:hint="eastAsia"/>
            <w:b/>
            <w:bCs/>
            <w:sz w:val="32"/>
            <w:szCs w:val="32"/>
          </w:rPr>
          <w:t xml:space="preserve"> </w:t>
        </w:r>
        <w:r>
          <w:rPr>
            <w:rFonts w:ascii="仿宋" w:eastAsia="仿宋" w:hAnsi="仿宋" w:cs="仿宋" w:hint="eastAsia"/>
            <w:sz w:val="32"/>
            <w:szCs w:val="32"/>
          </w:rPr>
          <w:t>商定的横向科研项目合同，经校内项目承担单位</w:t>
        </w:r>
      </w:ins>
      <w:ins w:id="7" w:author="响 刘" w:date="2025-09-24T16:56:00Z">
        <w:r>
          <w:rPr>
            <w:rFonts w:ascii="仿宋" w:eastAsia="仿宋" w:hAnsi="仿宋" w:cs="仿宋" w:hint="eastAsia"/>
            <w:sz w:val="32"/>
            <w:szCs w:val="32"/>
          </w:rPr>
          <w:t>负责人</w:t>
        </w:r>
      </w:ins>
      <w:ins w:id="8" w:author="响 刘" w:date="2025-09-24T16:55:00Z">
        <w:r>
          <w:rPr>
            <w:rFonts w:ascii="仿宋" w:eastAsia="仿宋" w:hAnsi="仿宋" w:cs="仿宋" w:hint="eastAsia"/>
            <w:sz w:val="32"/>
            <w:szCs w:val="32"/>
          </w:rPr>
          <w:t>批准后，</w:t>
        </w:r>
      </w:ins>
      <w:ins w:id="9" w:author="响 刘" w:date="2025-09-24T16:57:00Z">
        <w:r>
          <w:rPr>
            <w:rFonts w:ascii="仿宋" w:eastAsia="仿宋" w:hAnsi="仿宋" w:cs="仿宋" w:hint="eastAsia"/>
            <w:sz w:val="32"/>
            <w:szCs w:val="32"/>
          </w:rPr>
          <w:t>提交学校科研管理部门</w:t>
        </w:r>
      </w:ins>
      <w:ins w:id="10" w:author="响 刘" w:date="2025-09-24T16:58:00Z">
        <w:r>
          <w:rPr>
            <w:rFonts w:ascii="仿宋" w:eastAsia="仿宋" w:hAnsi="仿宋" w:cs="仿宋" w:hint="eastAsia"/>
            <w:sz w:val="32"/>
            <w:szCs w:val="32"/>
          </w:rPr>
          <w:t>审核</w:t>
        </w:r>
      </w:ins>
      <w:ins w:id="11" w:author="响 刘" w:date="2025-09-24T16:59:00Z">
        <w:r>
          <w:rPr>
            <w:rFonts w:ascii="仿宋" w:eastAsia="仿宋" w:hAnsi="仿宋" w:cs="仿宋" w:hint="eastAsia"/>
            <w:sz w:val="32"/>
            <w:szCs w:val="32"/>
          </w:rPr>
          <w:t>，并</w:t>
        </w:r>
      </w:ins>
      <w:ins w:id="12" w:author="响 刘" w:date="2025-09-24T16:55:00Z">
        <w:r>
          <w:rPr>
            <w:rFonts w:ascii="仿宋" w:eastAsia="仿宋" w:hAnsi="仿宋" w:cs="仿宋" w:hint="eastAsia"/>
            <w:sz w:val="32"/>
            <w:szCs w:val="32"/>
          </w:rPr>
          <w:t>加盖“徐州工程学院科技合同专用章”。双方盖章签字后的合同，应在校科研管理</w:t>
        </w:r>
        <w:r>
          <w:rPr>
            <w:rFonts w:ascii="仿宋" w:eastAsia="仿宋" w:hAnsi="仿宋" w:cs="仿宋" w:hint="eastAsia"/>
            <w:sz w:val="32"/>
            <w:szCs w:val="32"/>
          </w:rPr>
          <w:lastRenderedPageBreak/>
          <w:t>系统填报，</w:t>
        </w:r>
      </w:ins>
      <w:ins w:id="13" w:author="响 刘" w:date="2025-09-24T17:01:00Z">
        <w:r>
          <w:rPr>
            <w:rFonts w:ascii="仿宋" w:eastAsia="仿宋" w:hAnsi="仿宋" w:cs="仿宋" w:hint="eastAsia"/>
            <w:sz w:val="32"/>
            <w:szCs w:val="32"/>
          </w:rPr>
          <w:t>并</w:t>
        </w:r>
      </w:ins>
      <w:ins w:id="14" w:author="响 刘" w:date="2025-09-24T16:55:00Z">
        <w:r>
          <w:rPr>
            <w:rFonts w:ascii="仿宋" w:eastAsia="仿宋" w:hAnsi="仿宋" w:cs="仿宋" w:hint="eastAsia"/>
            <w:sz w:val="32"/>
            <w:szCs w:val="32"/>
          </w:rPr>
          <w:t>交学校科研管理部门原件一份，用于项目立项和存档。</w:t>
        </w:r>
      </w:ins>
    </w:p>
    <w:p w14:paraId="4D3154F7" w14:textId="77777777" w:rsidR="005569C5" w:rsidRDefault="005569C5">
      <w:pPr>
        <w:widowControl/>
        <w:ind w:firstLineChars="200" w:firstLine="640"/>
        <w:rPr>
          <w:rFonts w:ascii="仿宋" w:eastAsia="仿宋" w:hAnsi="仿宋" w:cs="仿宋" w:hint="eastAsia"/>
          <w:sz w:val="32"/>
          <w:szCs w:val="32"/>
        </w:rPr>
      </w:pPr>
    </w:p>
    <w:p w14:paraId="48E20267" w14:textId="77777777" w:rsidR="005569C5" w:rsidRDefault="00000000">
      <w:pPr>
        <w:shd w:val="clear" w:color="auto" w:fill="FFFFFF"/>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第八条 </w:t>
      </w:r>
      <w:r>
        <w:rPr>
          <w:rFonts w:ascii="仿宋" w:eastAsia="仿宋" w:hAnsi="仿宋" w:cs="仿宋" w:hint="eastAsia"/>
          <w:sz w:val="32"/>
          <w:szCs w:val="32"/>
        </w:rPr>
        <w:t>各类横向科研项目的经费必须进入学校财务处指定账户，纳入学校财务统一管理，并按照国家有关规定依法开具发票，并缴纳税费。符合免税条件（属于技术开发和技术转让的合同）、且需办理免税手续的，由科研管理部门在技术合同认定登记服务平台进行合同登记后办理免税手续，经上级主管部门批复后，由财务处开具免税发票。学校对横向科研项目的认定以江苏省技术合同认定登记服务平台中登记为准，到账经费以上传到账单的总金额为准。</w:t>
      </w:r>
    </w:p>
    <w:p w14:paraId="21830A9A" w14:textId="77777777" w:rsidR="005569C5" w:rsidRDefault="00000000">
      <w:pPr>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第九条 </w:t>
      </w:r>
      <w:r>
        <w:rPr>
          <w:rFonts w:ascii="仿宋" w:eastAsia="仿宋" w:hAnsi="仿宋" w:cs="仿宋" w:hint="eastAsia"/>
          <w:sz w:val="32"/>
          <w:szCs w:val="32"/>
        </w:rPr>
        <w:t>横向科研项目到款后可以开具发票。如合同约定确需先行开具发票的，项目负责人应按照合同和票据管理有关规定，到学校财务管理部门办理票据借用手续，支付税金并确保开票资金及时到款。</w:t>
      </w:r>
    </w:p>
    <w:p w14:paraId="3B3A7FFA" w14:textId="77777777" w:rsidR="005569C5" w:rsidRDefault="00000000">
      <w:pPr>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 xml:space="preserve">第十条 </w:t>
      </w:r>
      <w:r>
        <w:rPr>
          <w:rFonts w:ascii="仿宋" w:eastAsia="仿宋" w:hAnsi="仿宋" w:cs="仿宋" w:hint="eastAsia"/>
          <w:sz w:val="32"/>
          <w:szCs w:val="32"/>
        </w:rPr>
        <w:t>横向科研项目以投标、邀标等方式获得的，需要学校授权并提供相关资料时，由项目负责人持招标单位盖有公章的招标项目邀请函或招标项目的网页截图办理备案。按“先备案先得”的原则给投标人出具学校相关资料。</w:t>
      </w:r>
    </w:p>
    <w:p w14:paraId="4E4C5EFB" w14:textId="77777777" w:rsidR="005569C5" w:rsidRDefault="00000000">
      <w:pPr>
        <w:ind w:firstLineChars="200" w:firstLine="643"/>
        <w:rPr>
          <w:rFonts w:ascii="仿宋" w:eastAsia="仿宋" w:hAnsi="仿宋" w:hint="eastAsia"/>
          <w:sz w:val="32"/>
          <w:szCs w:val="32"/>
        </w:rPr>
      </w:pPr>
      <w:r>
        <w:rPr>
          <w:rFonts w:ascii="仿宋" w:eastAsia="仿宋" w:hAnsi="仿宋" w:cs="仿宋" w:hint="eastAsia"/>
          <w:b/>
          <w:bCs/>
          <w:sz w:val="32"/>
          <w:szCs w:val="32"/>
        </w:rPr>
        <w:t xml:space="preserve">第十一条 </w:t>
      </w:r>
      <w:r>
        <w:rPr>
          <w:rFonts w:ascii="仿宋" w:eastAsia="仿宋" w:hAnsi="仿宋" w:cs="仿宋" w:hint="eastAsia"/>
          <w:sz w:val="32"/>
          <w:szCs w:val="32"/>
        </w:rPr>
        <w:t>横向科研</w:t>
      </w:r>
      <w:r>
        <w:rPr>
          <w:rFonts w:ascii="仿宋" w:eastAsia="仿宋" w:hAnsi="仿宋" w:cs="仿宋" w:hint="eastAsia"/>
          <w:kern w:val="0"/>
          <w:sz w:val="32"/>
          <w:szCs w:val="32"/>
        </w:rPr>
        <w:t>项目实施过程中，实行重大事项报告制度。涉及项目负责人、项目组成员、项目研究目标</w:t>
      </w:r>
      <w:ins w:id="15" w:author="响 刘" w:date="2025-09-24T17:34:00Z">
        <w:r>
          <w:rPr>
            <w:rFonts w:ascii="仿宋" w:eastAsia="仿宋" w:hAnsi="仿宋" w:cs="仿宋" w:hint="eastAsia"/>
            <w:kern w:val="0"/>
            <w:sz w:val="32"/>
            <w:szCs w:val="32"/>
          </w:rPr>
          <w:t>、</w:t>
        </w:r>
      </w:ins>
      <w:del w:id="16" w:author="响 刘" w:date="2025-09-24T17:34:00Z">
        <w:r>
          <w:rPr>
            <w:rFonts w:ascii="仿宋" w:eastAsia="仿宋" w:hAnsi="仿宋" w:cs="仿宋" w:hint="eastAsia"/>
            <w:kern w:val="0"/>
            <w:sz w:val="32"/>
            <w:szCs w:val="32"/>
          </w:rPr>
          <w:delText>与</w:delText>
        </w:r>
      </w:del>
      <w:r>
        <w:rPr>
          <w:rFonts w:ascii="仿宋" w:eastAsia="仿宋" w:hAnsi="仿宋" w:cs="仿宋" w:hint="eastAsia"/>
          <w:kern w:val="0"/>
          <w:sz w:val="32"/>
          <w:szCs w:val="32"/>
        </w:rPr>
        <w:t>任务调整</w:t>
      </w:r>
      <w:ins w:id="17" w:author="响 刘" w:date="2025-09-24T17:34:00Z">
        <w:r>
          <w:rPr>
            <w:rFonts w:ascii="仿宋" w:eastAsia="仿宋" w:hAnsi="仿宋" w:cs="仿宋" w:hint="eastAsia"/>
            <w:kern w:val="0"/>
            <w:sz w:val="32"/>
            <w:szCs w:val="32"/>
          </w:rPr>
          <w:lastRenderedPageBreak/>
          <w:t>与合同金额</w:t>
        </w:r>
      </w:ins>
      <w:r>
        <w:rPr>
          <w:rFonts w:ascii="仿宋" w:eastAsia="仿宋" w:hAnsi="仿宋" w:cs="仿宋" w:hint="eastAsia"/>
          <w:kern w:val="0"/>
          <w:sz w:val="32"/>
          <w:szCs w:val="32"/>
        </w:rPr>
        <w:t>等重大事项的变更，项目负责人应及时书面申请，经校内项目承担单位同意后，报学校科研管理部门审批备案。</w:t>
      </w:r>
    </w:p>
    <w:p w14:paraId="62E48FC2" w14:textId="77777777" w:rsidR="005569C5" w:rsidRDefault="00000000">
      <w:pPr>
        <w:ind w:firstLineChars="200" w:firstLine="643"/>
        <w:rPr>
          <w:rFonts w:ascii="仿宋" w:eastAsia="仿宋" w:hAnsi="仿宋" w:hint="eastAsia"/>
          <w:sz w:val="32"/>
          <w:szCs w:val="32"/>
        </w:rPr>
      </w:pPr>
      <w:r>
        <w:rPr>
          <w:rFonts w:ascii="仿宋" w:eastAsia="仿宋" w:hAnsi="仿宋" w:cs="仿宋" w:hint="eastAsia"/>
          <w:b/>
          <w:bCs/>
          <w:sz w:val="32"/>
          <w:szCs w:val="32"/>
          <w:highlight w:val="yellow"/>
          <w:rPrChange w:id="18" w:author="响 刘" w:date="2025-09-24T16:01:00Z">
            <w:rPr>
              <w:rFonts w:ascii="仿宋" w:eastAsia="仿宋" w:hAnsi="仿宋" w:cs="仿宋" w:hint="eastAsia"/>
              <w:b/>
              <w:bCs/>
              <w:sz w:val="32"/>
              <w:szCs w:val="32"/>
            </w:rPr>
          </w:rPrChange>
        </w:rPr>
        <w:t>第十二条</w:t>
      </w:r>
      <w:r>
        <w:rPr>
          <w:rFonts w:ascii="仿宋" w:eastAsia="仿宋" w:hAnsi="仿宋" w:cs="仿宋" w:hint="eastAsia"/>
          <w:b/>
          <w:bCs/>
          <w:sz w:val="32"/>
          <w:szCs w:val="32"/>
        </w:rPr>
        <w:t xml:space="preserve"> </w:t>
      </w:r>
      <w:r>
        <w:rPr>
          <w:rFonts w:ascii="仿宋" w:eastAsia="仿宋" w:hAnsi="仿宋" w:cs="仿宋" w:hint="eastAsia"/>
          <w:sz w:val="32"/>
          <w:szCs w:val="32"/>
        </w:rPr>
        <w:t>项目负责人应根据项目合同的约定按期进行项目结题。合同没有约定但符合以下条件之一，即视为结题：</w:t>
      </w:r>
    </w:p>
    <w:p w14:paraId="756BF7BD" w14:textId="77777777" w:rsidR="005569C5" w:rsidRDefault="00000000">
      <w:pPr>
        <w:ind w:firstLineChars="200" w:firstLine="640"/>
        <w:rPr>
          <w:rFonts w:ascii="仿宋" w:eastAsia="仿宋" w:hAnsi="仿宋" w:hint="eastAsia"/>
          <w:sz w:val="32"/>
          <w:szCs w:val="32"/>
        </w:rPr>
      </w:pPr>
      <w:r>
        <w:rPr>
          <w:rFonts w:ascii="仿宋" w:eastAsia="仿宋" w:hAnsi="仿宋" w:cs="仿宋" w:hint="eastAsia"/>
          <w:sz w:val="32"/>
          <w:szCs w:val="32"/>
        </w:rPr>
        <w:t>1.通过验收、鉴定的；</w:t>
      </w:r>
    </w:p>
    <w:p w14:paraId="4A0C0DF0" w14:textId="77777777" w:rsidR="005569C5"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2.委托方出具合同完成的证明材料；</w:t>
      </w:r>
    </w:p>
    <w:p w14:paraId="4B7F88D4" w14:textId="77777777" w:rsidR="005569C5" w:rsidRDefault="00000000">
      <w:pPr>
        <w:ind w:firstLineChars="200" w:firstLine="640"/>
        <w:rPr>
          <w:rFonts w:ascii="仿宋" w:eastAsia="仿宋" w:hAnsi="仿宋" w:hint="eastAsia"/>
          <w:sz w:val="32"/>
          <w:szCs w:val="32"/>
        </w:rPr>
      </w:pPr>
      <w:r>
        <w:rPr>
          <w:rFonts w:ascii="仿宋" w:eastAsia="仿宋" w:hAnsi="仿宋" w:cs="仿宋" w:hint="eastAsia"/>
          <w:sz w:val="32"/>
          <w:szCs w:val="32"/>
        </w:rPr>
        <w:t>3.合同任务未完成，经双方同意签署合同终止协议；</w:t>
      </w:r>
    </w:p>
    <w:p w14:paraId="76B10248" w14:textId="77777777" w:rsidR="005569C5" w:rsidRDefault="00000000">
      <w:pPr>
        <w:ind w:firstLineChars="200" w:firstLine="640"/>
        <w:rPr>
          <w:rFonts w:ascii="仿宋" w:eastAsia="仿宋" w:hAnsi="仿宋" w:cs="仿宋" w:hint="eastAsia"/>
          <w:sz w:val="32"/>
          <w:szCs w:val="32"/>
        </w:rPr>
      </w:pPr>
      <w:r>
        <w:rPr>
          <w:rFonts w:ascii="仿宋" w:eastAsia="仿宋" w:hAnsi="仿宋" w:cs="仿宋" w:hint="eastAsia"/>
          <w:sz w:val="32"/>
          <w:szCs w:val="32"/>
        </w:rPr>
        <w:t>4.根据合同约定，到期满三年后，委托方未提出任何异议。</w:t>
      </w:r>
    </w:p>
    <w:p w14:paraId="5EA3180E" w14:textId="77777777" w:rsidR="005569C5" w:rsidRDefault="00000000">
      <w:pPr>
        <w:ind w:firstLineChars="200" w:firstLine="640"/>
        <w:rPr>
          <w:ins w:id="19" w:author="响 刘" w:date="2025-09-24T17:05:00Z"/>
          <w:rFonts w:ascii="仿宋" w:eastAsia="仿宋" w:hAnsi="仿宋" w:cs="仿宋" w:hint="eastAsia"/>
          <w:sz w:val="32"/>
          <w:szCs w:val="32"/>
        </w:rPr>
      </w:pPr>
      <w:r>
        <w:rPr>
          <w:rFonts w:ascii="仿宋" w:eastAsia="仿宋" w:hAnsi="仿宋" w:cs="仿宋" w:hint="eastAsia"/>
          <w:sz w:val="32"/>
          <w:szCs w:val="32"/>
          <w:highlight w:val="yellow"/>
        </w:rPr>
        <w:t>第十二条修改为：</w:t>
      </w:r>
    </w:p>
    <w:p w14:paraId="0AF8E006" w14:textId="77777777" w:rsidR="005569C5" w:rsidRDefault="00000000">
      <w:pPr>
        <w:ind w:firstLineChars="200" w:firstLine="643"/>
        <w:rPr>
          <w:ins w:id="20" w:author="响 刘" w:date="2025-09-24T17:06:00Z"/>
          <w:rFonts w:ascii="仿宋" w:eastAsia="仿宋" w:hAnsi="仿宋" w:hint="eastAsia"/>
          <w:sz w:val="32"/>
          <w:szCs w:val="32"/>
        </w:rPr>
      </w:pPr>
      <w:ins w:id="21" w:author="响 刘" w:date="2025-09-24T17:06:00Z">
        <w:r>
          <w:rPr>
            <w:rFonts w:ascii="仿宋" w:eastAsia="仿宋" w:hAnsi="仿宋" w:cs="仿宋" w:hint="eastAsia"/>
            <w:b/>
            <w:bCs/>
            <w:sz w:val="32"/>
            <w:szCs w:val="32"/>
            <w:highlight w:val="yellow"/>
          </w:rPr>
          <w:t>第十二条</w:t>
        </w:r>
        <w:r>
          <w:rPr>
            <w:rFonts w:ascii="仿宋" w:eastAsia="仿宋" w:hAnsi="仿宋" w:cs="仿宋" w:hint="eastAsia"/>
            <w:b/>
            <w:bCs/>
            <w:sz w:val="32"/>
            <w:szCs w:val="32"/>
          </w:rPr>
          <w:t xml:space="preserve"> </w:t>
        </w:r>
        <w:r>
          <w:rPr>
            <w:rFonts w:ascii="仿宋" w:eastAsia="仿宋" w:hAnsi="仿宋" w:cs="仿宋" w:hint="eastAsia"/>
            <w:sz w:val="32"/>
            <w:szCs w:val="32"/>
          </w:rPr>
          <w:t>项目负责人应根据项目合同的约定按期进行项目结题。合同没有约定但符合以下条件之一，即视为结题：</w:t>
        </w:r>
      </w:ins>
    </w:p>
    <w:p w14:paraId="08B70DAA" w14:textId="77777777" w:rsidR="005569C5" w:rsidRDefault="00000000">
      <w:pPr>
        <w:ind w:firstLineChars="200" w:firstLine="640"/>
        <w:rPr>
          <w:ins w:id="22" w:author="响 刘" w:date="2025-09-24T17:06:00Z"/>
          <w:rFonts w:ascii="仿宋" w:eastAsia="仿宋" w:hAnsi="仿宋" w:hint="eastAsia"/>
          <w:sz w:val="32"/>
          <w:szCs w:val="32"/>
        </w:rPr>
      </w:pPr>
      <w:ins w:id="23" w:author="响 刘" w:date="2025-09-24T17:06:00Z">
        <w:r>
          <w:rPr>
            <w:rFonts w:ascii="仿宋" w:eastAsia="仿宋" w:hAnsi="仿宋" w:cs="仿宋" w:hint="eastAsia"/>
            <w:sz w:val="32"/>
            <w:szCs w:val="32"/>
          </w:rPr>
          <w:t>1.通过验收、鉴定的；</w:t>
        </w:r>
      </w:ins>
    </w:p>
    <w:p w14:paraId="50A4E878" w14:textId="77777777" w:rsidR="005569C5" w:rsidRDefault="00000000">
      <w:pPr>
        <w:ind w:firstLineChars="200" w:firstLine="640"/>
        <w:rPr>
          <w:rFonts w:ascii="仿宋" w:eastAsia="仿宋" w:hAnsi="仿宋" w:cs="仿宋" w:hint="eastAsia"/>
          <w:sz w:val="32"/>
          <w:szCs w:val="32"/>
        </w:rPr>
      </w:pPr>
      <w:ins w:id="24" w:author="响 刘" w:date="2025-09-24T17:06:00Z">
        <w:r>
          <w:rPr>
            <w:rFonts w:ascii="仿宋" w:eastAsia="仿宋" w:hAnsi="仿宋" w:cs="仿宋" w:hint="eastAsia"/>
            <w:sz w:val="32"/>
            <w:szCs w:val="32"/>
          </w:rPr>
          <w:t>2.委托方出具合同完成的证明材料；</w:t>
        </w:r>
      </w:ins>
    </w:p>
    <w:p w14:paraId="7FB1791E" w14:textId="77777777" w:rsidR="005569C5" w:rsidRDefault="00000000">
      <w:pPr>
        <w:ind w:firstLineChars="200" w:firstLine="643"/>
        <w:rPr>
          <w:ins w:id="25" w:author="响 刘" w:date="2025-09-24T17:10:00Z"/>
          <w:rFonts w:ascii="仿宋" w:eastAsia="仿宋" w:hAnsi="仿宋" w:cs="仿宋" w:hint="eastAsia"/>
          <w:kern w:val="0"/>
          <w:sz w:val="32"/>
          <w:szCs w:val="32"/>
        </w:rPr>
      </w:pPr>
      <w:r>
        <w:rPr>
          <w:rFonts w:ascii="仿宋" w:eastAsia="仿宋" w:hAnsi="仿宋" w:cs="仿宋" w:hint="eastAsia"/>
          <w:b/>
          <w:kern w:val="0"/>
          <w:sz w:val="32"/>
          <w:szCs w:val="32"/>
        </w:rPr>
        <w:t>第十三条</w:t>
      </w:r>
      <w:r>
        <w:rPr>
          <w:rFonts w:ascii="仿宋" w:eastAsia="仿宋" w:hAnsi="仿宋" w:cs="仿宋" w:hint="eastAsia"/>
          <w:kern w:val="0"/>
          <w:sz w:val="32"/>
          <w:szCs w:val="32"/>
        </w:rPr>
        <w:t xml:space="preserve"> 横向科研项目结题前须清理并结清项目所有应收应付等往来款项。无法按期完成项目结题工作的，须向学校科研管理部门提出书面说明。</w:t>
      </w:r>
    </w:p>
    <w:p w14:paraId="56806291" w14:textId="77777777" w:rsidR="005569C5" w:rsidRDefault="00000000">
      <w:pPr>
        <w:ind w:firstLineChars="200" w:firstLine="643"/>
        <w:rPr>
          <w:rFonts w:ascii="仿宋" w:eastAsia="仿宋" w:hAnsi="仿宋" w:cs="仿宋" w:hint="eastAsia"/>
          <w:kern w:val="0"/>
          <w:sz w:val="32"/>
          <w:szCs w:val="32"/>
        </w:rPr>
      </w:pPr>
      <w:r>
        <w:rPr>
          <w:rFonts w:ascii="仿宋" w:eastAsia="仿宋" w:hAnsi="仿宋" w:cs="仿宋" w:hint="eastAsia"/>
          <w:b/>
          <w:kern w:val="0"/>
          <w:sz w:val="32"/>
          <w:szCs w:val="32"/>
        </w:rPr>
        <w:t>第十四条</w:t>
      </w:r>
      <w:r>
        <w:rPr>
          <w:rFonts w:ascii="仿宋" w:eastAsia="仿宋" w:hAnsi="仿宋" w:cs="仿宋" w:hint="eastAsia"/>
          <w:kern w:val="0"/>
          <w:sz w:val="32"/>
          <w:szCs w:val="32"/>
        </w:rPr>
        <w:t xml:space="preserve"> 除合同有具体约定外，使用横向科研经费购置的固定资产以及形成的知识产权，均属于学校国有资产，一律纳入学校国有资产统一管理。</w:t>
      </w:r>
    </w:p>
    <w:p w14:paraId="16523975" w14:textId="77777777" w:rsidR="005569C5" w:rsidRDefault="00000000">
      <w:pPr>
        <w:ind w:firstLineChars="200" w:firstLine="643"/>
        <w:rPr>
          <w:rFonts w:ascii="仿宋" w:eastAsia="仿宋" w:hAnsi="仿宋" w:cs="仿宋" w:hint="eastAsia"/>
          <w:b/>
          <w:bCs/>
          <w:sz w:val="32"/>
          <w:szCs w:val="32"/>
        </w:rPr>
      </w:pPr>
      <w:r>
        <w:rPr>
          <w:rFonts w:ascii="仿宋" w:eastAsia="仿宋" w:hAnsi="仿宋" w:cs="仿宋" w:hint="eastAsia"/>
          <w:b/>
          <w:kern w:val="0"/>
          <w:sz w:val="32"/>
          <w:szCs w:val="32"/>
        </w:rPr>
        <w:t>第十五条</w:t>
      </w:r>
      <w:r>
        <w:rPr>
          <w:rFonts w:ascii="仿宋" w:eastAsia="仿宋" w:hAnsi="仿宋" w:cs="仿宋" w:hint="eastAsia"/>
          <w:kern w:val="0"/>
          <w:sz w:val="32"/>
          <w:szCs w:val="32"/>
        </w:rPr>
        <w:t xml:space="preserve"> 项目实施中应加强科研保密工作，加强科研伦理和学风建设，项目负责人以及成员应严格执行国家有关法律法</w:t>
      </w:r>
      <w:r>
        <w:rPr>
          <w:rFonts w:ascii="仿宋" w:eastAsia="仿宋" w:hAnsi="仿宋" w:cs="仿宋" w:hint="eastAsia"/>
          <w:kern w:val="0"/>
          <w:sz w:val="32"/>
          <w:szCs w:val="32"/>
        </w:rPr>
        <w:lastRenderedPageBreak/>
        <w:t>规、保密规定，不得从事危害国家安全、损害社会公共利益、违反伦理道德等方面的研究，自觉接受监督审查。项目负责人应论证和评估可能存在的安全风险，当项目实施过程中存在风险隐患时，项目负责人应及时向所在单位和校内相关职能部门报告。</w:t>
      </w:r>
    </w:p>
    <w:p w14:paraId="6B72FCBE" w14:textId="77777777" w:rsidR="005569C5" w:rsidRDefault="00000000">
      <w:pPr>
        <w:ind w:firstLineChars="200" w:firstLine="643"/>
        <w:jc w:val="center"/>
        <w:rPr>
          <w:rFonts w:ascii="仿宋" w:eastAsia="仿宋" w:hAnsi="仿宋" w:cs="仿宋" w:hint="eastAsia"/>
          <w:b/>
          <w:bCs/>
          <w:sz w:val="32"/>
          <w:szCs w:val="32"/>
        </w:rPr>
      </w:pPr>
      <w:r>
        <w:rPr>
          <w:rFonts w:ascii="仿宋" w:eastAsia="仿宋" w:hAnsi="仿宋" w:cs="仿宋" w:hint="eastAsia"/>
          <w:b/>
          <w:bCs/>
          <w:sz w:val="32"/>
          <w:szCs w:val="32"/>
        </w:rPr>
        <w:t>第四章 经费管理</w:t>
      </w:r>
    </w:p>
    <w:p w14:paraId="3556EA8D" w14:textId="77777777" w:rsidR="005569C5" w:rsidRDefault="00000000">
      <w:pPr>
        <w:widowControl/>
        <w:ind w:firstLineChars="200" w:firstLine="643"/>
        <w:rPr>
          <w:rFonts w:ascii="仿宋" w:eastAsia="仿宋" w:hAnsi="仿宋" w:cs="Arial" w:hint="eastAsia"/>
          <w:kern w:val="0"/>
          <w:sz w:val="32"/>
          <w:szCs w:val="32"/>
        </w:rPr>
      </w:pPr>
      <w:r>
        <w:rPr>
          <w:rFonts w:ascii="仿宋" w:eastAsia="仿宋" w:hAnsi="仿宋" w:cs="仿宋" w:hint="eastAsia"/>
          <w:b/>
          <w:bCs/>
          <w:sz w:val="32"/>
          <w:szCs w:val="32"/>
        </w:rPr>
        <w:t xml:space="preserve">第十六条 </w:t>
      </w:r>
      <w:r>
        <w:rPr>
          <w:rFonts w:ascii="仿宋" w:eastAsia="仿宋" w:hAnsi="仿宋" w:cs="仿宋" w:hint="eastAsia"/>
          <w:sz w:val="32"/>
          <w:szCs w:val="32"/>
        </w:rPr>
        <w:t>横向科研经费纳入学校财务统一管理，业务接待费、会议费和国际合作交流费不纳入学校“三公经费”管理。</w:t>
      </w:r>
      <w:r>
        <w:rPr>
          <w:rFonts w:ascii="仿宋" w:eastAsia="仿宋" w:hAnsi="仿宋" w:cs="Arial" w:hint="eastAsia"/>
          <w:kern w:val="0"/>
          <w:sz w:val="32"/>
          <w:szCs w:val="32"/>
        </w:rPr>
        <w:t>资金使用（来源国库等）有具体要求的按具体办法执行。</w:t>
      </w:r>
    </w:p>
    <w:p w14:paraId="627101DB" w14:textId="77777777" w:rsidR="005569C5" w:rsidRDefault="00000000">
      <w:pPr>
        <w:widowControl/>
        <w:ind w:firstLineChars="200" w:firstLine="643"/>
        <w:rPr>
          <w:rFonts w:ascii="仿宋" w:eastAsia="仿宋" w:hAnsi="仿宋" w:cs="仿宋" w:hint="eastAsia"/>
          <w:sz w:val="32"/>
          <w:szCs w:val="32"/>
        </w:rPr>
      </w:pPr>
      <w:bookmarkStart w:id="26" w:name="OLE_LINK3"/>
      <w:r>
        <w:rPr>
          <w:rFonts w:ascii="仿宋" w:eastAsia="仿宋" w:hAnsi="仿宋" w:cs="Arial" w:hint="eastAsia"/>
          <w:b/>
          <w:kern w:val="0"/>
          <w:sz w:val="32"/>
          <w:szCs w:val="32"/>
        </w:rPr>
        <w:t xml:space="preserve">第十七条 </w:t>
      </w:r>
      <w:r>
        <w:rPr>
          <w:rFonts w:ascii="仿宋" w:eastAsia="仿宋" w:hAnsi="仿宋" w:cs="仿宋" w:hint="eastAsia"/>
          <w:sz w:val="32"/>
          <w:szCs w:val="32"/>
        </w:rPr>
        <w:t>经费支出范围包括：设备费、设备代购费、租赁费、</w:t>
      </w:r>
      <w:ins w:id="27" w:author="响 刘" w:date="2025-12-23T14:06:00Z">
        <w:r>
          <w:rPr>
            <w:rFonts w:ascii="仿宋" w:eastAsia="仿宋" w:hAnsi="仿宋" w:cs="仿宋" w:hint="eastAsia"/>
            <w:color w:val="EE0000"/>
            <w:sz w:val="32"/>
            <w:szCs w:val="32"/>
            <w:highlight w:val="yellow"/>
            <w:rPrChange w:id="28" w:author="响 刘" w:date="2025-12-23T14:06:00Z">
              <w:rPr>
                <w:rFonts w:ascii="仿宋" w:eastAsia="仿宋" w:hAnsi="仿宋" w:cs="仿宋" w:hint="eastAsia"/>
                <w:color w:val="EE0000"/>
                <w:sz w:val="32"/>
                <w:szCs w:val="32"/>
              </w:rPr>
            </w:rPrChange>
          </w:rPr>
          <w:t>外协费</w:t>
        </w:r>
      </w:ins>
      <w:r>
        <w:rPr>
          <w:rFonts w:ascii="仿宋" w:eastAsia="仿宋" w:hAnsi="仿宋" w:cs="仿宋" w:hint="eastAsia"/>
          <w:color w:val="EE0000"/>
          <w:sz w:val="32"/>
          <w:szCs w:val="32"/>
        </w:rPr>
        <w:t>、</w:t>
      </w:r>
      <w:r>
        <w:rPr>
          <w:rFonts w:ascii="仿宋" w:eastAsia="仿宋" w:hAnsi="仿宋" w:cs="仿宋" w:hint="eastAsia"/>
          <w:sz w:val="32"/>
          <w:szCs w:val="32"/>
        </w:rPr>
        <w:t>材料费/测试化验加工费/燃料动力费、差旅/会议费/国际合作交流费、出版/文献/信息传播/知识产权事务费、劳务费/专家咨询费/助研津贴、科研绩效、管理费、租车费/自驾汽油费/过路过桥费/停车费、业务招待费、税费、研究生培养费用、为保障科研工作开展购买的人身意外伤害保险费用、学校为项目研究提供的现有仪器设备及房屋使用费和水、电、气、暖消耗以及科研用房的租赁、维修及物业管理费等,不得报销罚款、个人家庭消费等与科研活动无关的任何支出。</w:t>
      </w:r>
    </w:p>
    <w:p w14:paraId="24611836" w14:textId="77777777" w:rsidR="005569C5" w:rsidRDefault="00000000">
      <w:pPr>
        <w:widowControl/>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其中，设备代购费(含不计入我校固定资产的低值耐用品)是指为委托方代为购置或加工仪器设备的费用，该费用须在合同中明确约定，并附上拟采购的设备清单和预算，设备采购程</w:t>
      </w:r>
      <w:r>
        <w:rPr>
          <w:rFonts w:ascii="仿宋" w:eastAsia="仿宋" w:hAnsi="仿宋" w:cs="Arial" w:hint="eastAsia"/>
          <w:kern w:val="0"/>
          <w:sz w:val="32"/>
          <w:szCs w:val="32"/>
        </w:rPr>
        <w:lastRenderedPageBreak/>
        <w:t>序须按照合同约定执行，采购完成后，须由委托方在《徐州工程学院科研项目代购设备验收单》（附件）上加盖单位公章，同时附合同送财务处报销，仪器设备归属权按合同约定实施。租赁费指以租赁方式租入的用房、运输工具、仓库、</w:t>
      </w:r>
      <w:hyperlink r:id="rId8" w:tgtFrame="_blank" w:history="1">
        <w:r w:rsidR="005569C5">
          <w:rPr>
            <w:rFonts w:ascii="仿宋" w:eastAsia="仿宋" w:hAnsi="仿宋" w:cs="Arial" w:hint="eastAsia"/>
            <w:kern w:val="0"/>
            <w:sz w:val="32"/>
            <w:szCs w:val="32"/>
          </w:rPr>
          <w:t>低值易耗品</w:t>
        </w:r>
      </w:hyperlink>
      <w:r>
        <w:rPr>
          <w:rFonts w:ascii="仿宋" w:eastAsia="仿宋" w:hAnsi="仿宋" w:cs="Arial" w:hint="eastAsia"/>
          <w:kern w:val="0"/>
          <w:sz w:val="32"/>
          <w:szCs w:val="32"/>
        </w:rPr>
        <w:t>、设备等所支付的费用。</w:t>
      </w:r>
      <w:bookmarkStart w:id="29" w:name="OLE_LINK2"/>
      <w:del w:id="30" w:author="响 刘" w:date="2025-12-23T14:06:00Z">
        <w:r>
          <w:rPr>
            <w:rFonts w:ascii="仿宋" w:eastAsia="仿宋" w:hAnsi="仿宋" w:cs="Arial" w:hint="eastAsia"/>
            <w:kern w:val="0"/>
            <w:sz w:val="32"/>
            <w:szCs w:val="32"/>
          </w:rPr>
          <w:delText>服务项目费</w:delText>
        </w:r>
        <w:bookmarkEnd w:id="29"/>
        <w:r>
          <w:rPr>
            <w:rFonts w:ascii="仿宋" w:eastAsia="仿宋" w:hAnsi="仿宋" w:cs="Arial" w:hint="eastAsia"/>
            <w:kern w:val="0"/>
            <w:sz w:val="32"/>
            <w:szCs w:val="32"/>
          </w:rPr>
          <w:delText>是指委托给外单位协助完成所发生的加工费或检测费等</w:delText>
        </w:r>
      </w:del>
      <w:r>
        <w:rPr>
          <w:rFonts w:ascii="仿宋" w:eastAsia="仿宋" w:hAnsi="仿宋" w:cs="Arial" w:hint="eastAsia"/>
          <w:kern w:val="0"/>
          <w:sz w:val="32"/>
          <w:szCs w:val="32"/>
        </w:rPr>
        <w:t>。</w:t>
      </w:r>
      <w:ins w:id="31" w:author="响 刘" w:date="2025-12-23T14:10:00Z">
        <w:r>
          <w:rPr>
            <w:rFonts w:ascii="仿宋" w:eastAsia="仿宋" w:hAnsi="仿宋" w:cs="Arial" w:hint="eastAsia"/>
            <w:kern w:val="0"/>
            <w:sz w:val="32"/>
            <w:szCs w:val="32"/>
          </w:rPr>
          <w:t>外协费是指项目负责人在开展科学研究过程中为完成特定的研究目标，必须委托项目组以外的单位或个人进行的技术开发、试验、设计、咨询等协作活动</w:t>
        </w:r>
      </w:ins>
      <w:ins w:id="32" w:author="响 刘" w:date="2025-12-23T14:11:00Z">
        <w:r>
          <w:rPr>
            <w:rFonts w:ascii="仿宋" w:eastAsia="仿宋" w:hAnsi="仿宋" w:cs="Arial" w:hint="eastAsia"/>
            <w:kern w:val="0"/>
            <w:sz w:val="32"/>
            <w:szCs w:val="32"/>
          </w:rPr>
          <w:t>产生的费用</w:t>
        </w:r>
      </w:ins>
      <w:ins w:id="33" w:author="响 刘" w:date="2025-12-23T14:10:00Z">
        <w:r>
          <w:rPr>
            <w:rFonts w:ascii="仿宋" w:eastAsia="仿宋" w:hAnsi="仿宋" w:cs="Arial" w:hint="eastAsia"/>
            <w:kern w:val="0"/>
            <w:sz w:val="32"/>
            <w:szCs w:val="32"/>
          </w:rPr>
          <w:t>。</w:t>
        </w:r>
      </w:ins>
      <w:r>
        <w:rPr>
          <w:rFonts w:ascii="仿宋" w:eastAsia="仿宋" w:hAnsi="仿宋" w:cs="Arial" w:hint="eastAsia"/>
          <w:kern w:val="0"/>
          <w:sz w:val="32"/>
          <w:szCs w:val="32"/>
        </w:rPr>
        <w:t>租赁及</w:t>
      </w:r>
      <w:del w:id="34" w:author="响 刘" w:date="2025-12-23T14:09:00Z">
        <w:r>
          <w:rPr>
            <w:rFonts w:ascii="仿宋" w:eastAsia="仿宋" w:hAnsi="仿宋" w:cs="Arial" w:hint="eastAsia"/>
            <w:kern w:val="0"/>
            <w:sz w:val="32"/>
            <w:szCs w:val="32"/>
          </w:rPr>
          <w:delText>服务</w:delText>
        </w:r>
      </w:del>
      <w:ins w:id="35" w:author="响 刘" w:date="2025-12-23T14:09:00Z">
        <w:r>
          <w:rPr>
            <w:rFonts w:ascii="仿宋" w:eastAsia="仿宋" w:hAnsi="仿宋" w:cs="Arial" w:hint="eastAsia"/>
            <w:kern w:val="0"/>
            <w:sz w:val="32"/>
            <w:szCs w:val="32"/>
          </w:rPr>
          <w:t>外协</w:t>
        </w:r>
      </w:ins>
      <w:r>
        <w:rPr>
          <w:rFonts w:ascii="仿宋" w:eastAsia="仿宋" w:hAnsi="仿宋" w:cs="Arial" w:hint="eastAsia"/>
          <w:kern w:val="0"/>
          <w:sz w:val="32"/>
          <w:szCs w:val="32"/>
        </w:rPr>
        <w:t>项目业务发生前须签订租赁合同及</w:t>
      </w:r>
      <w:del w:id="36" w:author="响 刘" w:date="2025-12-23T14:09:00Z">
        <w:r>
          <w:rPr>
            <w:rFonts w:ascii="仿宋" w:eastAsia="仿宋" w:hAnsi="仿宋" w:cs="Arial" w:hint="eastAsia"/>
            <w:kern w:val="0"/>
            <w:sz w:val="32"/>
            <w:szCs w:val="32"/>
          </w:rPr>
          <w:delText>服务</w:delText>
        </w:r>
      </w:del>
      <w:ins w:id="37" w:author="响 刘" w:date="2025-12-23T14:09:00Z">
        <w:r>
          <w:rPr>
            <w:rFonts w:ascii="仿宋" w:eastAsia="仿宋" w:hAnsi="仿宋" w:cs="Arial" w:hint="eastAsia"/>
            <w:kern w:val="0"/>
            <w:sz w:val="32"/>
            <w:szCs w:val="32"/>
          </w:rPr>
          <w:t>外协</w:t>
        </w:r>
      </w:ins>
      <w:r>
        <w:rPr>
          <w:rFonts w:ascii="仿宋" w:eastAsia="仿宋" w:hAnsi="仿宋" w:cs="Arial" w:hint="eastAsia"/>
          <w:kern w:val="0"/>
          <w:sz w:val="32"/>
          <w:szCs w:val="32"/>
        </w:rPr>
        <w:t>项目合同。研究经费不包括</w:t>
      </w:r>
      <w:r>
        <w:rPr>
          <w:rFonts w:ascii="仿宋" w:eastAsia="仿宋" w:hAnsi="仿宋" w:cs="仿宋" w:hint="eastAsia"/>
          <w:sz w:val="32"/>
          <w:szCs w:val="32"/>
        </w:rPr>
        <w:t>设备代购费、</w:t>
      </w:r>
      <w:r>
        <w:rPr>
          <w:rFonts w:ascii="仿宋" w:eastAsia="仿宋" w:hAnsi="仿宋" w:cs="Arial" w:hint="eastAsia"/>
          <w:kern w:val="0"/>
          <w:sz w:val="32"/>
          <w:szCs w:val="32"/>
        </w:rPr>
        <w:t>租赁费、</w:t>
      </w:r>
      <w:ins w:id="38" w:author="响 刘" w:date="2025-12-23T14:07:00Z">
        <w:r>
          <w:rPr>
            <w:rFonts w:ascii="仿宋" w:eastAsia="仿宋" w:hAnsi="仿宋" w:cs="Arial" w:hint="eastAsia"/>
            <w:color w:val="EE0000"/>
            <w:kern w:val="0"/>
            <w:sz w:val="32"/>
            <w:szCs w:val="32"/>
          </w:rPr>
          <w:t>外协费</w:t>
        </w:r>
      </w:ins>
      <w:r>
        <w:rPr>
          <w:rFonts w:ascii="仿宋" w:eastAsia="仿宋" w:hAnsi="仿宋" w:cs="仿宋" w:hint="eastAsia"/>
          <w:sz w:val="32"/>
          <w:szCs w:val="32"/>
        </w:rPr>
        <w:t>等</w:t>
      </w:r>
      <w:r>
        <w:rPr>
          <w:rFonts w:ascii="仿宋" w:eastAsia="仿宋" w:hAnsi="仿宋" w:cs="Arial" w:hint="eastAsia"/>
          <w:kern w:val="0"/>
          <w:sz w:val="32"/>
          <w:szCs w:val="32"/>
        </w:rPr>
        <w:t>。</w:t>
      </w:r>
      <w:bookmarkEnd w:id="26"/>
    </w:p>
    <w:p w14:paraId="3BEA8770" w14:textId="77777777" w:rsidR="005569C5" w:rsidRDefault="00000000">
      <w:pPr>
        <w:ind w:firstLineChars="200" w:firstLine="643"/>
        <w:rPr>
          <w:rFonts w:ascii="仿宋" w:eastAsia="仿宋" w:hAnsi="仿宋" w:cs="Arial" w:hint="eastAsia"/>
          <w:color w:val="FF0000"/>
          <w:kern w:val="0"/>
          <w:sz w:val="32"/>
          <w:szCs w:val="32"/>
        </w:rPr>
      </w:pPr>
      <w:r>
        <w:rPr>
          <w:rFonts w:ascii="仿宋" w:eastAsia="仿宋" w:hAnsi="仿宋" w:cs="仿宋" w:hint="eastAsia"/>
          <w:b/>
          <w:bCs/>
          <w:kern w:val="0"/>
          <w:sz w:val="32"/>
          <w:szCs w:val="32"/>
        </w:rPr>
        <w:t>第十八条</w:t>
      </w:r>
      <w:r>
        <w:rPr>
          <w:rFonts w:ascii="仿宋" w:eastAsia="仿宋" w:hAnsi="仿宋" w:cs="Arial" w:hint="eastAsia"/>
          <w:color w:val="FF0000"/>
          <w:kern w:val="0"/>
          <w:sz w:val="32"/>
          <w:szCs w:val="32"/>
        </w:rPr>
        <w:t xml:space="preserve"> </w:t>
      </w:r>
      <w:r>
        <w:rPr>
          <w:rFonts w:ascii="仿宋" w:eastAsia="仿宋" w:hAnsi="仿宋" w:cs="Arial" w:hint="eastAsia"/>
          <w:kern w:val="0"/>
          <w:sz w:val="32"/>
          <w:szCs w:val="32"/>
        </w:rPr>
        <w:t>项目管理费的提取比例和规定如下：无明确管理费要求的，按照分段超额比例累退法进行计算（以单个项目进行计算）。</w:t>
      </w:r>
    </w:p>
    <w:p w14:paraId="2F5AB9E4" w14:textId="77777777" w:rsidR="005569C5" w:rsidRDefault="00000000">
      <w:pPr>
        <w:ind w:firstLineChars="200" w:firstLine="640"/>
        <w:rPr>
          <w:rFonts w:ascii="仿宋" w:eastAsia="仿宋" w:hAnsi="仿宋" w:hint="eastAsia"/>
          <w:kern w:val="0"/>
          <w:sz w:val="32"/>
          <w:szCs w:val="32"/>
        </w:rPr>
      </w:pPr>
      <w:r>
        <w:rPr>
          <w:rFonts w:ascii="仿宋" w:eastAsia="仿宋" w:hAnsi="仿宋" w:hint="eastAsia"/>
          <w:kern w:val="0"/>
          <w:sz w:val="32"/>
          <w:szCs w:val="32"/>
        </w:rPr>
        <w:t>实到经费在100万元及以下的，按照5%提取管理费；超过100万元至300万元的部分按3%提取管理费；超过300万元的部分按照2%提取管理费，其中，管理费的40%由学校统筹使用，60%由校内项目承担单位统筹使用。</w:t>
      </w:r>
    </w:p>
    <w:p w14:paraId="469A3060" w14:textId="77777777" w:rsidR="005569C5" w:rsidRDefault="00000000">
      <w:pPr>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项目管理费年度是否收取及减免比例，以及个别项目管理费提取比例有特殊情况的，由科研管理部门和财务管理部门提交校长办公会议审议。</w:t>
      </w:r>
    </w:p>
    <w:p w14:paraId="243EB6D5" w14:textId="77777777" w:rsidR="005569C5" w:rsidRDefault="00000000">
      <w:pPr>
        <w:ind w:firstLineChars="200" w:firstLine="643"/>
        <w:rPr>
          <w:rFonts w:ascii="仿宋" w:eastAsia="仿宋" w:hAnsi="仿宋" w:cs="Arial" w:hint="eastAsia"/>
          <w:kern w:val="0"/>
          <w:sz w:val="32"/>
          <w:szCs w:val="32"/>
        </w:rPr>
      </w:pPr>
      <w:r>
        <w:rPr>
          <w:rFonts w:ascii="仿宋" w:eastAsia="仿宋" w:hAnsi="仿宋" w:cs="仿宋" w:hint="eastAsia"/>
          <w:b/>
          <w:bCs/>
          <w:kern w:val="0"/>
          <w:sz w:val="32"/>
          <w:szCs w:val="32"/>
        </w:rPr>
        <w:t>第十九条</w:t>
      </w:r>
      <w:r>
        <w:rPr>
          <w:rFonts w:ascii="仿宋" w:eastAsia="仿宋" w:hAnsi="仿宋" w:cs="Arial" w:hint="eastAsia"/>
          <w:color w:val="FF0000"/>
          <w:kern w:val="0"/>
          <w:sz w:val="32"/>
          <w:szCs w:val="32"/>
        </w:rPr>
        <w:t xml:space="preserve"> </w:t>
      </w:r>
      <w:r>
        <w:rPr>
          <w:rFonts w:ascii="仿宋" w:eastAsia="仿宋" w:hAnsi="仿宋" w:cs="Arial" w:hint="eastAsia"/>
          <w:kern w:val="0"/>
          <w:sz w:val="32"/>
          <w:szCs w:val="32"/>
        </w:rPr>
        <w:t>横向科研经费中的城际交通费及住宿费不设标</w:t>
      </w:r>
      <w:r>
        <w:rPr>
          <w:rFonts w:ascii="仿宋" w:eastAsia="仿宋" w:hAnsi="仿宋" w:cs="Arial" w:hint="eastAsia"/>
          <w:kern w:val="0"/>
          <w:sz w:val="32"/>
          <w:szCs w:val="32"/>
        </w:rPr>
        <w:lastRenderedPageBreak/>
        <w:t>准限制。出差不超过21天，伙食费、市内交通费可据实报销或根据《徐州工程学院差旅费管理办法》规定标准发放。科研差旅费报销无须提供《徐州工程学院出差审批单》，不能提供住宿费发票的，10天以内的由出差人员提供出差真实性以及与项目研究相关的书面说明，10天及以上的由对方单位提供有效证明，据实报销城市间交通费，并按规定标准发放补助费和市内交通费。自备车辆出差产生的租车费、汽油费、过路过桥费、停车费，可作为差旅交通费据实报销，并按规定标准发放伙食补助或凭餐费票据据实报销。差旅费中的餐费标准不得超过300元/人·天（超过标准则计入业务往来费报销）。汽油费单张发票不得超过1000元，报销总额不得超出项目经费总预算额度的30%。对由于自驾车或租车所引起的安全事故等一切责任问题，由项目负责人和出差人员承担。学生等非我校教职工助研人员的差旅费，按本校普通教职工标准报销。</w:t>
      </w:r>
    </w:p>
    <w:p w14:paraId="14F8C8B2" w14:textId="77777777" w:rsidR="005569C5" w:rsidRDefault="00000000">
      <w:pPr>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第二十条</w:t>
      </w:r>
      <w:r>
        <w:rPr>
          <w:rFonts w:ascii="仿宋" w:eastAsia="仿宋" w:hAnsi="仿宋" w:cs="Arial" w:hint="eastAsia"/>
          <w:kern w:val="0"/>
          <w:sz w:val="32"/>
          <w:szCs w:val="32"/>
        </w:rPr>
        <w:t xml:space="preserve"> 横向科研项目确因项目合作发生的业务招待费，可以凭发票据实报销。餐饮费用单张发票不得超过3000元，但必须在委托合同中有明确的“业务招待费”经费预算。餐饮费不得超出项目经费总预算额度的30%（含学术会议用餐）。不得报销烟酒等贵重礼品。</w:t>
      </w:r>
    </w:p>
    <w:p w14:paraId="27381ACC" w14:textId="77777777" w:rsidR="005569C5" w:rsidRDefault="00000000">
      <w:pPr>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第二十一条</w:t>
      </w:r>
      <w:r>
        <w:rPr>
          <w:rFonts w:ascii="仿宋" w:eastAsia="仿宋" w:hAnsi="仿宋" w:cs="Arial" w:hint="eastAsia"/>
          <w:kern w:val="0"/>
          <w:sz w:val="32"/>
          <w:szCs w:val="32"/>
        </w:rPr>
        <w:t xml:space="preserve"> 科研绩效原则上根据项目预算、进展情况和项目组成员在项目中实际贡献发放给项目组成员的奖励性费用，</w:t>
      </w:r>
      <w:r>
        <w:rPr>
          <w:rFonts w:ascii="仿宋" w:eastAsia="仿宋" w:hAnsi="仿宋" w:cs="Arial" w:hint="eastAsia"/>
          <w:kern w:val="0"/>
          <w:sz w:val="32"/>
          <w:szCs w:val="32"/>
        </w:rPr>
        <w:lastRenderedPageBreak/>
        <w:t>据实列支，依法纳税。科研绩效应在确保项目能够完成结题的前提下列支，否则，学校将追回已发放绩效。</w:t>
      </w:r>
    </w:p>
    <w:p w14:paraId="2E68DE8D" w14:textId="77777777" w:rsidR="005569C5" w:rsidRDefault="00000000">
      <w:pPr>
        <w:ind w:firstLineChars="200" w:firstLine="643"/>
        <w:rPr>
          <w:rFonts w:ascii="仿宋" w:eastAsia="仿宋" w:hAnsi="仿宋" w:cs="仿宋" w:hint="eastAsia"/>
          <w:kern w:val="0"/>
          <w:sz w:val="32"/>
          <w:szCs w:val="32"/>
        </w:rPr>
      </w:pPr>
      <w:r>
        <w:rPr>
          <w:rFonts w:ascii="仿宋" w:eastAsia="仿宋" w:hAnsi="仿宋" w:cs="仿宋" w:hint="eastAsia"/>
          <w:b/>
          <w:bCs/>
          <w:kern w:val="0"/>
          <w:sz w:val="32"/>
          <w:szCs w:val="32"/>
        </w:rPr>
        <w:t xml:space="preserve">第二十二条 </w:t>
      </w:r>
      <w:r>
        <w:rPr>
          <w:rFonts w:ascii="仿宋" w:eastAsia="仿宋" w:hAnsi="仿宋" w:cs="仿宋" w:hint="eastAsia"/>
          <w:kern w:val="0"/>
          <w:sz w:val="32"/>
          <w:szCs w:val="32"/>
        </w:rPr>
        <w:t>横向科研经费实行专项管理，原则上一个项目列一个科研经费账号。单个横向项目经费</w:t>
      </w:r>
      <w:r>
        <w:rPr>
          <w:rFonts w:ascii="仿宋" w:eastAsia="仿宋" w:hAnsi="仿宋" w:hint="eastAsia"/>
          <w:kern w:val="0"/>
          <w:sz w:val="32"/>
          <w:szCs w:val="32"/>
        </w:rPr>
        <w:t>100</w:t>
      </w:r>
      <w:r>
        <w:rPr>
          <w:rFonts w:ascii="仿宋" w:eastAsia="仿宋" w:hAnsi="仿宋" w:cs="仿宋" w:hint="eastAsia"/>
          <w:kern w:val="0"/>
          <w:sz w:val="32"/>
          <w:szCs w:val="32"/>
        </w:rPr>
        <w:t>万元及以上可以申请分账管理，单个分账经费不低于</w:t>
      </w:r>
      <w:r>
        <w:rPr>
          <w:rFonts w:ascii="仿宋" w:eastAsia="仿宋" w:hAnsi="仿宋" w:hint="eastAsia"/>
          <w:kern w:val="0"/>
          <w:sz w:val="32"/>
          <w:szCs w:val="32"/>
        </w:rPr>
        <w:t>20</w:t>
      </w:r>
      <w:r>
        <w:rPr>
          <w:rFonts w:ascii="仿宋" w:eastAsia="仿宋" w:hAnsi="仿宋" w:cs="仿宋" w:hint="eastAsia"/>
          <w:kern w:val="0"/>
          <w:sz w:val="32"/>
          <w:szCs w:val="32"/>
        </w:rPr>
        <w:t>万元。项目负责人应在项目第一次建账前确定分账负责人及金额，已办理建账的不能再申请分账。</w:t>
      </w:r>
    </w:p>
    <w:p w14:paraId="082E83EB" w14:textId="77777777" w:rsidR="005569C5" w:rsidRDefault="00000000">
      <w:pPr>
        <w:widowControl/>
        <w:ind w:firstLineChars="200" w:firstLine="643"/>
        <w:rPr>
          <w:rFonts w:ascii="仿宋" w:eastAsia="仿宋" w:hAnsi="仿宋" w:cs="仿宋" w:hint="eastAsia"/>
          <w:kern w:val="0"/>
          <w:sz w:val="32"/>
          <w:szCs w:val="32"/>
        </w:rPr>
      </w:pPr>
      <w:r>
        <w:rPr>
          <w:rFonts w:ascii="仿宋" w:eastAsia="仿宋" w:hAnsi="仿宋" w:cs="仿宋" w:hint="eastAsia"/>
          <w:b/>
          <w:kern w:val="0"/>
          <w:sz w:val="32"/>
          <w:szCs w:val="32"/>
        </w:rPr>
        <w:t>第二十三条</w:t>
      </w:r>
      <w:r>
        <w:rPr>
          <w:rFonts w:ascii="仿宋" w:eastAsia="仿宋" w:hAnsi="仿宋" w:cs="仿宋" w:hint="eastAsia"/>
          <w:kern w:val="0"/>
          <w:sz w:val="32"/>
          <w:szCs w:val="32"/>
        </w:rPr>
        <w:t xml:space="preserve"> 进一步扩大项目负责人经费采购自主权。</w:t>
      </w:r>
    </w:p>
    <w:p w14:paraId="7B8786CA" w14:textId="77777777" w:rsidR="005569C5" w:rsidRDefault="00000000">
      <w:pPr>
        <w:widowControl/>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1.使用横向科研经费采购金额在30万元以下的货物和</w:t>
      </w:r>
      <w:del w:id="39" w:author="响 刘" w:date="2025-12-23T14:13:00Z">
        <w:r>
          <w:rPr>
            <w:rFonts w:ascii="仿宋" w:eastAsia="仿宋" w:hAnsi="仿宋" w:cs="仿宋" w:hint="eastAsia"/>
            <w:kern w:val="0"/>
            <w:sz w:val="32"/>
            <w:szCs w:val="32"/>
          </w:rPr>
          <w:delText>服务</w:delText>
        </w:r>
      </w:del>
      <w:ins w:id="40" w:author="响 刘" w:date="2025-12-23T14:13:00Z">
        <w:r>
          <w:rPr>
            <w:rFonts w:ascii="仿宋" w:eastAsia="仿宋" w:hAnsi="仿宋" w:cs="仿宋" w:hint="eastAsia"/>
            <w:kern w:val="0"/>
            <w:sz w:val="32"/>
            <w:szCs w:val="32"/>
          </w:rPr>
          <w:t>外协</w:t>
        </w:r>
      </w:ins>
      <w:r>
        <w:rPr>
          <w:rFonts w:ascii="仿宋" w:eastAsia="仿宋" w:hAnsi="仿宋" w:cs="仿宋" w:hint="eastAsia"/>
          <w:kern w:val="0"/>
          <w:sz w:val="32"/>
          <w:szCs w:val="32"/>
        </w:rPr>
        <w:t>项目，由项目负责人自行采购，其中危险化学品在采购活动开始前须按照实验室与设备管理处相关规定完成审批。采购审批程序为项目负责人提交项目合同和采购合同，按照采购合同金额进行分级审批：</w:t>
      </w:r>
    </w:p>
    <w:p w14:paraId="194AEAF9" w14:textId="77777777" w:rsidR="005569C5" w:rsidRDefault="00000000">
      <w:pPr>
        <w:pStyle w:val="Default"/>
        <w:ind w:firstLineChars="200" w:firstLine="640"/>
        <w:rPr>
          <w:rFonts w:ascii="仿宋" w:eastAsia="仿宋" w:hAnsi="仿宋" w:cs="仿宋" w:hint="eastAsia"/>
          <w:color w:val="auto"/>
          <w:sz w:val="32"/>
          <w:szCs w:val="32"/>
        </w:rPr>
      </w:pPr>
      <w:r>
        <w:rPr>
          <w:rFonts w:ascii="仿宋" w:eastAsia="仿宋" w:hAnsi="仿宋" w:cs="仿宋" w:hint="eastAsia"/>
          <w:color w:val="auto"/>
          <w:sz w:val="32"/>
          <w:szCs w:val="32"/>
        </w:rPr>
        <w:t>金额5万元以下的，项目负责人直接自行采购。金额在5万元及以上且30万元以下的合同，经校内项目承担单位主要负责人审核签字后，科研管理部门审批后加盖“徐州工程学院科技合同专用章”。其中，金额在10万元及以上的非涉密合同，须进行合同公开，接受监督。</w:t>
      </w:r>
    </w:p>
    <w:p w14:paraId="6A250209" w14:textId="77777777" w:rsidR="005569C5" w:rsidRDefault="00000000">
      <w:pPr>
        <w:widowControl/>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2.使用科研经费采购金额在30万元及以上按照学校采购管理相关办法执行。</w:t>
      </w:r>
    </w:p>
    <w:p w14:paraId="28CBFA39" w14:textId="77777777" w:rsidR="005569C5" w:rsidRDefault="00000000">
      <w:pPr>
        <w:widowControl/>
        <w:ind w:firstLineChars="200" w:firstLine="643"/>
        <w:rPr>
          <w:rFonts w:ascii="仿宋" w:eastAsia="仿宋" w:hAnsi="仿宋" w:cs="仿宋" w:hint="eastAsia"/>
          <w:kern w:val="0"/>
          <w:sz w:val="32"/>
          <w:szCs w:val="32"/>
        </w:rPr>
      </w:pPr>
      <w:r>
        <w:rPr>
          <w:rFonts w:ascii="仿宋" w:eastAsia="仿宋" w:hAnsi="仿宋" w:cs="仿宋" w:hint="eastAsia"/>
          <w:b/>
          <w:kern w:val="0"/>
          <w:sz w:val="32"/>
          <w:szCs w:val="32"/>
        </w:rPr>
        <w:lastRenderedPageBreak/>
        <w:t>第二十四条</w:t>
      </w:r>
      <w:r>
        <w:rPr>
          <w:rFonts w:ascii="仿宋" w:eastAsia="仿宋" w:hAnsi="仿宋" w:cs="仿宋" w:hint="eastAsia"/>
          <w:kern w:val="0"/>
          <w:sz w:val="32"/>
          <w:szCs w:val="32"/>
        </w:rPr>
        <w:t xml:space="preserve"> 进一步扩大项目负责人经费报销自主权。横向项目经费的报销，单笔支出5万元以下的，由项目负责人和校内承担单位分管领导审批；单笔支出5万元（含）以上的，按学校的大额资金审批办法执行。</w:t>
      </w:r>
    </w:p>
    <w:p w14:paraId="344B2636" w14:textId="77777777" w:rsidR="005569C5" w:rsidRDefault="00000000">
      <w:pPr>
        <w:ind w:firstLineChars="200" w:firstLine="643"/>
        <w:jc w:val="center"/>
        <w:rPr>
          <w:rFonts w:ascii="仿宋" w:eastAsia="仿宋" w:hAnsi="仿宋" w:cs="仿宋" w:hint="eastAsia"/>
          <w:b/>
          <w:bCs/>
          <w:sz w:val="32"/>
          <w:szCs w:val="32"/>
        </w:rPr>
      </w:pPr>
      <w:r>
        <w:rPr>
          <w:rFonts w:ascii="仿宋" w:eastAsia="仿宋" w:hAnsi="仿宋" w:cs="仿宋" w:hint="eastAsia"/>
          <w:b/>
          <w:bCs/>
          <w:sz w:val="32"/>
          <w:szCs w:val="32"/>
        </w:rPr>
        <w:t>第五章 审计与监督</w:t>
      </w:r>
    </w:p>
    <w:p w14:paraId="4205C6B9" w14:textId="77777777" w:rsidR="005569C5" w:rsidRDefault="00000000">
      <w:pPr>
        <w:widowControl/>
        <w:shd w:val="clear" w:color="auto" w:fill="FFFFFF"/>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第二十五条</w:t>
      </w:r>
      <w:r>
        <w:rPr>
          <w:rFonts w:ascii="仿宋" w:eastAsia="仿宋" w:hAnsi="仿宋" w:cs="Arial" w:hint="eastAsia"/>
          <w:kern w:val="0"/>
          <w:sz w:val="32"/>
          <w:szCs w:val="32"/>
        </w:rPr>
        <w:t xml:space="preserve"> 学校审计处将按照项目资金来源、合同金额、发票金额等定期开展专项审计。</w:t>
      </w:r>
    </w:p>
    <w:p w14:paraId="72A590A1" w14:textId="77777777" w:rsidR="005569C5" w:rsidRDefault="00000000">
      <w:pPr>
        <w:widowControl/>
        <w:shd w:val="clear" w:color="auto" w:fill="FFFFFF"/>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第二十六条</w:t>
      </w:r>
      <w:r>
        <w:rPr>
          <w:rFonts w:ascii="仿宋" w:eastAsia="仿宋" w:hAnsi="仿宋" w:cs="Arial" w:hint="eastAsia"/>
          <w:kern w:val="0"/>
          <w:sz w:val="32"/>
          <w:szCs w:val="32"/>
        </w:rPr>
        <w:t xml:space="preserve"> 学校强化科研诚信建设，加强科研诚信教育，建立科研人员诚信档案。横向科研项目负责人违反法律或合同约定，导致项目未按合同要求完成，给项目委托方和学校造成损失的，学校给予相关处理。</w:t>
      </w:r>
    </w:p>
    <w:p w14:paraId="54AA6021" w14:textId="77777777" w:rsidR="005569C5" w:rsidRDefault="00000000">
      <w:pPr>
        <w:widowControl/>
        <w:shd w:val="clear" w:color="auto" w:fill="FFFFFF"/>
        <w:ind w:firstLineChars="200" w:firstLine="643"/>
        <w:rPr>
          <w:rFonts w:ascii="仿宋" w:eastAsia="仿宋" w:hAnsi="仿宋" w:cs="仿宋" w:hint="eastAsia"/>
          <w:sz w:val="32"/>
          <w:szCs w:val="32"/>
        </w:rPr>
      </w:pPr>
      <w:r>
        <w:rPr>
          <w:rFonts w:ascii="仿宋" w:eastAsia="仿宋" w:hAnsi="仿宋" w:cs="Arial" w:hint="eastAsia"/>
          <w:b/>
          <w:kern w:val="0"/>
          <w:sz w:val="32"/>
          <w:szCs w:val="32"/>
        </w:rPr>
        <w:t>第二十七条</w:t>
      </w:r>
      <w:r>
        <w:rPr>
          <w:rFonts w:ascii="仿宋" w:eastAsia="仿宋" w:hAnsi="仿宋" w:cs="Arial" w:hint="eastAsia"/>
          <w:kern w:val="0"/>
          <w:sz w:val="32"/>
          <w:szCs w:val="32"/>
        </w:rPr>
        <w:t xml:space="preserve"> </w:t>
      </w:r>
      <w:r>
        <w:rPr>
          <w:rFonts w:ascii="仿宋" w:eastAsia="仿宋" w:hAnsi="仿宋" w:cs="仿宋" w:hint="eastAsia"/>
          <w:kern w:val="0"/>
          <w:sz w:val="32"/>
          <w:szCs w:val="32"/>
        </w:rPr>
        <w:t>项目负责人严禁弄虚作假，骗取科研经费，虚构经济业务、使用虚假票据套取科研经费，虚列、伪造名单，虚报冒领科研劳务性费用；严禁将科研经费挪用于非科研用途，购买与科研项目无关的设备、材料，报销应由个人承担的费用；严禁违规将科研经费转拨、转移到利益相关的单位或个人，</w:t>
      </w:r>
      <w:r>
        <w:rPr>
          <w:rFonts w:ascii="仿宋" w:eastAsia="仿宋" w:hAnsi="仿宋" w:cs="仿宋" w:hint="eastAsia"/>
          <w:sz w:val="32"/>
          <w:szCs w:val="32"/>
        </w:rPr>
        <w:t>项目负责人如与</w:t>
      </w:r>
      <w:del w:id="41" w:author="响 刘" w:date="2025-12-23T14:13:00Z">
        <w:r>
          <w:rPr>
            <w:rFonts w:ascii="仿宋" w:eastAsia="仿宋" w:hAnsi="仿宋" w:cs="仿宋" w:hint="eastAsia"/>
            <w:sz w:val="32"/>
            <w:szCs w:val="32"/>
          </w:rPr>
          <w:delText>服务</w:delText>
        </w:r>
      </w:del>
      <w:ins w:id="42" w:author="响 刘" w:date="2025-12-23T14:13:00Z">
        <w:r>
          <w:rPr>
            <w:rFonts w:ascii="仿宋" w:eastAsia="仿宋" w:hAnsi="仿宋" w:cs="仿宋" w:hint="eastAsia"/>
            <w:sz w:val="32"/>
            <w:szCs w:val="32"/>
          </w:rPr>
          <w:t>外协</w:t>
        </w:r>
      </w:ins>
      <w:r>
        <w:rPr>
          <w:rFonts w:ascii="仿宋" w:eastAsia="仿宋" w:hAnsi="仿宋" w:cs="仿宋" w:hint="eastAsia"/>
          <w:sz w:val="32"/>
          <w:szCs w:val="32"/>
        </w:rPr>
        <w:t>项目单位有利益关联，应在签订</w:t>
      </w:r>
      <w:del w:id="43" w:author="响 刘" w:date="2025-12-23T14:13:00Z">
        <w:r>
          <w:rPr>
            <w:rFonts w:ascii="仿宋" w:eastAsia="仿宋" w:hAnsi="仿宋" w:cs="仿宋" w:hint="eastAsia"/>
            <w:sz w:val="32"/>
            <w:szCs w:val="32"/>
          </w:rPr>
          <w:delText>服务</w:delText>
        </w:r>
      </w:del>
      <w:ins w:id="44" w:author="响 刘" w:date="2025-12-23T14:13:00Z">
        <w:r>
          <w:rPr>
            <w:rFonts w:ascii="仿宋" w:eastAsia="仿宋" w:hAnsi="仿宋" w:cs="仿宋" w:hint="eastAsia"/>
            <w:sz w:val="32"/>
            <w:szCs w:val="32"/>
          </w:rPr>
          <w:t>外协</w:t>
        </w:r>
      </w:ins>
      <w:r>
        <w:rPr>
          <w:rFonts w:ascii="仿宋" w:eastAsia="仿宋" w:hAnsi="仿宋" w:cs="仿宋" w:hint="eastAsia"/>
          <w:sz w:val="32"/>
          <w:szCs w:val="32"/>
        </w:rPr>
        <w:t>项目合同前主动向学校科研管理部门备案。</w:t>
      </w:r>
    </w:p>
    <w:p w14:paraId="2736C4B5" w14:textId="77777777" w:rsidR="005569C5" w:rsidRDefault="00000000">
      <w:pPr>
        <w:ind w:firstLineChars="200" w:firstLine="643"/>
        <w:jc w:val="center"/>
        <w:rPr>
          <w:rFonts w:ascii="仿宋" w:eastAsia="仿宋" w:hAnsi="仿宋" w:cs="仿宋" w:hint="eastAsia"/>
          <w:b/>
          <w:bCs/>
          <w:sz w:val="32"/>
          <w:szCs w:val="32"/>
        </w:rPr>
      </w:pPr>
      <w:r>
        <w:rPr>
          <w:rFonts w:ascii="仿宋" w:eastAsia="仿宋" w:hAnsi="仿宋" w:cs="仿宋" w:hint="eastAsia"/>
          <w:b/>
          <w:bCs/>
          <w:sz w:val="32"/>
          <w:szCs w:val="32"/>
        </w:rPr>
        <w:t>第六章 附则</w:t>
      </w:r>
    </w:p>
    <w:p w14:paraId="7B250ABF" w14:textId="77777777" w:rsidR="005569C5" w:rsidRDefault="00000000">
      <w:pPr>
        <w:widowControl/>
        <w:shd w:val="clear" w:color="auto" w:fill="FFFFFF"/>
        <w:ind w:firstLineChars="200" w:firstLine="643"/>
        <w:rPr>
          <w:rFonts w:ascii="仿宋" w:eastAsia="仿宋" w:hAnsi="仿宋" w:cs="Arial" w:hint="eastAsia"/>
          <w:kern w:val="0"/>
          <w:sz w:val="32"/>
          <w:szCs w:val="32"/>
        </w:rPr>
      </w:pPr>
      <w:r>
        <w:rPr>
          <w:rFonts w:ascii="仿宋" w:eastAsia="仿宋" w:hAnsi="仿宋" w:cs="Arial" w:hint="eastAsia"/>
          <w:b/>
          <w:kern w:val="0"/>
          <w:sz w:val="32"/>
          <w:szCs w:val="32"/>
        </w:rPr>
        <w:t>第二十八条</w:t>
      </w:r>
      <w:r>
        <w:rPr>
          <w:rFonts w:ascii="仿宋" w:eastAsia="仿宋" w:hAnsi="仿宋" w:cs="Arial" w:hint="eastAsia"/>
          <w:kern w:val="0"/>
          <w:sz w:val="32"/>
          <w:szCs w:val="32"/>
        </w:rPr>
        <w:t xml:space="preserve"> 本办法自印发之日起施行。原《徐州工程学院科研项目采购管理暂行规定》（徐工院科发〔2019〕1号）和《徐</w:t>
      </w:r>
      <w:r>
        <w:rPr>
          <w:rFonts w:ascii="仿宋" w:eastAsia="仿宋" w:hAnsi="仿宋" w:cs="Arial" w:hint="eastAsia"/>
          <w:kern w:val="0"/>
          <w:sz w:val="32"/>
          <w:szCs w:val="32"/>
        </w:rPr>
        <w:lastRenderedPageBreak/>
        <w:t>州工程学院横向科研经费管理与报销暂行办法》（徐工院科发〔2023〕1号）废止。</w:t>
      </w:r>
    </w:p>
    <w:p w14:paraId="571A4E07" w14:textId="77777777" w:rsidR="005569C5" w:rsidRDefault="00000000">
      <w:pPr>
        <w:widowControl/>
        <w:shd w:val="clear" w:color="auto" w:fill="FFFFFF"/>
        <w:ind w:firstLineChars="200" w:firstLine="643"/>
        <w:rPr>
          <w:rFonts w:ascii="宋体" w:hAnsi="宋体" w:cs="Arial" w:hint="eastAsia"/>
          <w:kern w:val="0"/>
          <w:sz w:val="28"/>
          <w:szCs w:val="28"/>
        </w:rPr>
      </w:pPr>
      <w:r>
        <w:rPr>
          <w:rFonts w:ascii="仿宋" w:eastAsia="仿宋" w:hAnsi="仿宋" w:cs="Arial" w:hint="eastAsia"/>
          <w:b/>
          <w:kern w:val="0"/>
          <w:sz w:val="32"/>
          <w:szCs w:val="32"/>
        </w:rPr>
        <w:t xml:space="preserve">第二十九条 </w:t>
      </w:r>
      <w:r>
        <w:rPr>
          <w:rFonts w:ascii="仿宋" w:eastAsia="仿宋" w:hAnsi="仿宋" w:cs="Arial" w:hint="eastAsia"/>
          <w:kern w:val="0"/>
          <w:sz w:val="32"/>
          <w:szCs w:val="32"/>
        </w:rPr>
        <w:t>本办法根据上级文件精神随时调整，由校财务管理部门和科研管理部门负责解释。</w:t>
      </w:r>
    </w:p>
    <w:p w14:paraId="27303A23" w14:textId="77777777" w:rsidR="005569C5" w:rsidRDefault="005569C5">
      <w:pPr>
        <w:widowControl/>
        <w:jc w:val="left"/>
      </w:pPr>
    </w:p>
    <w:p w14:paraId="24A23D3E" w14:textId="77777777" w:rsidR="005569C5" w:rsidRDefault="00000000">
      <w:pPr>
        <w:rPr>
          <w:sz w:val="32"/>
          <w:szCs w:val="32"/>
          <w:u w:val="single"/>
        </w:rPr>
      </w:pPr>
      <w:r>
        <w:rPr>
          <w:sz w:val="32"/>
          <w:szCs w:val="32"/>
          <w:u w:val="single"/>
        </w:rPr>
        <w:br w:type="page"/>
      </w:r>
    </w:p>
    <w:p w14:paraId="0C8268B3" w14:textId="77777777" w:rsidR="005569C5" w:rsidRDefault="00000000">
      <w:pPr>
        <w:widowControl/>
        <w:wordWrap w:val="0"/>
        <w:spacing w:line="450" w:lineRule="atLeast"/>
        <w:ind w:left="74" w:right="74"/>
        <w:outlineLvl w:val="0"/>
        <w:rPr>
          <w:rFonts w:eastAsia="仿宋_GB2312"/>
          <w:b/>
          <w:kern w:val="0"/>
          <w:sz w:val="28"/>
          <w:szCs w:val="28"/>
        </w:rPr>
      </w:pPr>
      <w:r>
        <w:rPr>
          <w:rFonts w:eastAsia="仿宋_GB2312" w:hint="eastAsia"/>
          <w:b/>
          <w:kern w:val="0"/>
          <w:sz w:val="28"/>
          <w:szCs w:val="28"/>
        </w:rPr>
        <w:lastRenderedPageBreak/>
        <w:t>附件</w:t>
      </w:r>
    </w:p>
    <w:p w14:paraId="01F74DD5" w14:textId="77777777" w:rsidR="005569C5" w:rsidRDefault="00000000">
      <w:pPr>
        <w:widowControl/>
        <w:wordWrap w:val="0"/>
        <w:spacing w:before="100" w:beforeAutospacing="1" w:after="100" w:afterAutospacing="1"/>
        <w:ind w:left="74" w:right="74"/>
        <w:jc w:val="center"/>
        <w:outlineLvl w:val="0"/>
        <w:rPr>
          <w:b/>
          <w:bCs/>
          <w:kern w:val="36"/>
          <w:sz w:val="44"/>
          <w:szCs w:val="44"/>
        </w:rPr>
      </w:pPr>
      <w:r>
        <w:rPr>
          <w:rFonts w:hAnsi="Tahoma"/>
          <w:b/>
          <w:bCs/>
          <w:kern w:val="36"/>
          <w:sz w:val="44"/>
          <w:szCs w:val="44"/>
        </w:rPr>
        <w:t>徐州工程学院科研项目代购设备验收单</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6062"/>
      </w:tblGrid>
      <w:tr w:rsidR="005569C5" w14:paraId="37FAD14A" w14:textId="77777777">
        <w:trPr>
          <w:trHeight w:val="624"/>
          <w:jc w:val="center"/>
        </w:trPr>
        <w:tc>
          <w:tcPr>
            <w:tcW w:w="1625" w:type="pct"/>
            <w:tcBorders>
              <w:top w:val="single" w:sz="4" w:space="0" w:color="auto"/>
              <w:left w:val="single" w:sz="4" w:space="0" w:color="auto"/>
              <w:bottom w:val="single" w:sz="4" w:space="0" w:color="auto"/>
              <w:right w:val="single" w:sz="4" w:space="0" w:color="auto"/>
            </w:tcBorders>
            <w:vAlign w:val="center"/>
          </w:tcPr>
          <w:p w14:paraId="07719DB4" w14:textId="77777777" w:rsidR="005569C5" w:rsidRDefault="00000000">
            <w:pPr>
              <w:widowControl/>
              <w:wordWrap w:val="0"/>
              <w:adjustRightInd w:val="0"/>
              <w:snapToGrid w:val="0"/>
              <w:spacing w:before="100" w:beforeAutospacing="1" w:after="100" w:afterAutospacing="1"/>
              <w:jc w:val="center"/>
              <w:rPr>
                <w:rFonts w:eastAsia="仿宋_GB2312"/>
                <w:kern w:val="0"/>
                <w:sz w:val="28"/>
                <w:szCs w:val="28"/>
              </w:rPr>
            </w:pPr>
            <w:r>
              <w:rPr>
                <w:rFonts w:eastAsia="仿宋_GB2312"/>
                <w:kern w:val="0"/>
                <w:sz w:val="28"/>
                <w:szCs w:val="28"/>
              </w:rPr>
              <w:t>设备名称</w:t>
            </w:r>
          </w:p>
        </w:tc>
        <w:tc>
          <w:tcPr>
            <w:tcW w:w="3374" w:type="pct"/>
            <w:tcBorders>
              <w:top w:val="single" w:sz="4" w:space="0" w:color="auto"/>
              <w:left w:val="single" w:sz="4" w:space="0" w:color="auto"/>
              <w:bottom w:val="single" w:sz="4" w:space="0" w:color="auto"/>
              <w:right w:val="single" w:sz="4" w:space="0" w:color="auto"/>
            </w:tcBorders>
            <w:vAlign w:val="center"/>
          </w:tcPr>
          <w:p w14:paraId="2CBBB426" w14:textId="77777777" w:rsidR="005569C5" w:rsidRDefault="005569C5">
            <w:pPr>
              <w:jc w:val="center"/>
              <w:rPr>
                <w:rFonts w:eastAsia="仿宋_GB2312"/>
                <w:sz w:val="24"/>
              </w:rPr>
            </w:pPr>
          </w:p>
        </w:tc>
      </w:tr>
      <w:tr w:rsidR="005569C5" w14:paraId="3FEEC2FA" w14:textId="77777777">
        <w:trPr>
          <w:trHeight w:val="624"/>
          <w:jc w:val="center"/>
        </w:trPr>
        <w:tc>
          <w:tcPr>
            <w:tcW w:w="1625" w:type="pct"/>
            <w:tcBorders>
              <w:top w:val="single" w:sz="4" w:space="0" w:color="auto"/>
              <w:left w:val="single" w:sz="4" w:space="0" w:color="auto"/>
              <w:bottom w:val="single" w:sz="4" w:space="0" w:color="auto"/>
              <w:right w:val="single" w:sz="4" w:space="0" w:color="auto"/>
            </w:tcBorders>
            <w:vAlign w:val="center"/>
          </w:tcPr>
          <w:p w14:paraId="2C3BD704" w14:textId="77777777" w:rsidR="005569C5" w:rsidRDefault="00000000">
            <w:pPr>
              <w:widowControl/>
              <w:wordWrap w:val="0"/>
              <w:adjustRightInd w:val="0"/>
              <w:snapToGrid w:val="0"/>
              <w:spacing w:before="100" w:beforeAutospacing="1" w:after="100" w:afterAutospacing="1"/>
              <w:jc w:val="center"/>
              <w:rPr>
                <w:rFonts w:eastAsia="仿宋_GB2312"/>
                <w:kern w:val="0"/>
                <w:sz w:val="28"/>
                <w:szCs w:val="28"/>
              </w:rPr>
            </w:pPr>
            <w:r>
              <w:rPr>
                <w:rFonts w:eastAsia="仿宋_GB2312"/>
                <w:kern w:val="0"/>
                <w:sz w:val="28"/>
                <w:szCs w:val="28"/>
              </w:rPr>
              <w:t>委托方</w:t>
            </w:r>
          </w:p>
        </w:tc>
        <w:tc>
          <w:tcPr>
            <w:tcW w:w="3374" w:type="pct"/>
            <w:tcBorders>
              <w:top w:val="single" w:sz="4" w:space="0" w:color="auto"/>
              <w:left w:val="single" w:sz="4" w:space="0" w:color="auto"/>
              <w:bottom w:val="single" w:sz="4" w:space="0" w:color="auto"/>
              <w:right w:val="single" w:sz="4" w:space="0" w:color="auto"/>
            </w:tcBorders>
            <w:vAlign w:val="center"/>
          </w:tcPr>
          <w:p w14:paraId="0EB48F6B" w14:textId="77777777" w:rsidR="005569C5" w:rsidRDefault="005569C5">
            <w:pPr>
              <w:jc w:val="center"/>
              <w:rPr>
                <w:rFonts w:eastAsia="华文仿宋"/>
                <w:sz w:val="28"/>
                <w:szCs w:val="28"/>
              </w:rPr>
            </w:pPr>
          </w:p>
        </w:tc>
      </w:tr>
      <w:tr w:rsidR="005569C5" w14:paraId="21494577" w14:textId="77777777">
        <w:trPr>
          <w:trHeight w:val="624"/>
          <w:jc w:val="center"/>
        </w:trPr>
        <w:tc>
          <w:tcPr>
            <w:tcW w:w="1625" w:type="pct"/>
            <w:tcBorders>
              <w:top w:val="single" w:sz="4" w:space="0" w:color="auto"/>
              <w:left w:val="single" w:sz="4" w:space="0" w:color="auto"/>
              <w:bottom w:val="single" w:sz="4" w:space="0" w:color="auto"/>
              <w:right w:val="single" w:sz="4" w:space="0" w:color="auto"/>
            </w:tcBorders>
            <w:vAlign w:val="center"/>
          </w:tcPr>
          <w:p w14:paraId="45BAD91F" w14:textId="77777777" w:rsidR="005569C5" w:rsidRDefault="00000000">
            <w:pPr>
              <w:widowControl/>
              <w:wordWrap w:val="0"/>
              <w:adjustRightInd w:val="0"/>
              <w:snapToGrid w:val="0"/>
              <w:spacing w:before="100" w:beforeAutospacing="1" w:after="100" w:afterAutospacing="1"/>
              <w:jc w:val="center"/>
              <w:rPr>
                <w:rFonts w:eastAsia="仿宋_GB2312"/>
                <w:kern w:val="0"/>
                <w:sz w:val="28"/>
                <w:szCs w:val="28"/>
              </w:rPr>
            </w:pPr>
            <w:r>
              <w:rPr>
                <w:rFonts w:eastAsia="仿宋_GB2312"/>
                <w:kern w:val="0"/>
                <w:sz w:val="28"/>
                <w:szCs w:val="28"/>
              </w:rPr>
              <w:t>金额（万元）</w:t>
            </w:r>
          </w:p>
        </w:tc>
        <w:tc>
          <w:tcPr>
            <w:tcW w:w="3374" w:type="pct"/>
            <w:tcBorders>
              <w:top w:val="single" w:sz="4" w:space="0" w:color="auto"/>
              <w:left w:val="single" w:sz="4" w:space="0" w:color="auto"/>
              <w:bottom w:val="single" w:sz="4" w:space="0" w:color="auto"/>
              <w:right w:val="single" w:sz="4" w:space="0" w:color="auto"/>
            </w:tcBorders>
            <w:vAlign w:val="center"/>
          </w:tcPr>
          <w:p w14:paraId="2C284E1C" w14:textId="77777777" w:rsidR="005569C5" w:rsidRDefault="005569C5">
            <w:pPr>
              <w:jc w:val="center"/>
              <w:rPr>
                <w:rFonts w:eastAsia="仿宋_GB2312"/>
                <w:sz w:val="24"/>
              </w:rPr>
            </w:pPr>
          </w:p>
        </w:tc>
      </w:tr>
      <w:tr w:rsidR="005569C5" w14:paraId="55142067" w14:textId="77777777">
        <w:trPr>
          <w:trHeight w:val="624"/>
          <w:jc w:val="center"/>
        </w:trPr>
        <w:tc>
          <w:tcPr>
            <w:tcW w:w="1625" w:type="pct"/>
            <w:tcBorders>
              <w:top w:val="single" w:sz="4" w:space="0" w:color="auto"/>
              <w:left w:val="single" w:sz="4" w:space="0" w:color="auto"/>
              <w:bottom w:val="single" w:sz="4" w:space="0" w:color="auto"/>
              <w:right w:val="single" w:sz="4" w:space="0" w:color="auto"/>
            </w:tcBorders>
            <w:vAlign w:val="center"/>
          </w:tcPr>
          <w:p w14:paraId="12FAB00A" w14:textId="77777777" w:rsidR="005569C5" w:rsidRDefault="00000000">
            <w:pPr>
              <w:widowControl/>
              <w:wordWrap w:val="0"/>
              <w:adjustRightInd w:val="0"/>
              <w:snapToGrid w:val="0"/>
              <w:spacing w:before="100" w:beforeAutospacing="1" w:after="100" w:afterAutospacing="1"/>
              <w:jc w:val="center"/>
              <w:rPr>
                <w:rFonts w:eastAsia="仿宋_GB2312"/>
                <w:kern w:val="0"/>
                <w:sz w:val="28"/>
                <w:szCs w:val="28"/>
              </w:rPr>
            </w:pPr>
            <w:r>
              <w:rPr>
                <w:rFonts w:eastAsia="仿宋_GB2312"/>
                <w:kern w:val="0"/>
                <w:sz w:val="28"/>
                <w:szCs w:val="28"/>
              </w:rPr>
              <w:t>科研项目名称及编号</w:t>
            </w:r>
          </w:p>
        </w:tc>
        <w:tc>
          <w:tcPr>
            <w:tcW w:w="3374" w:type="pct"/>
            <w:tcBorders>
              <w:top w:val="single" w:sz="4" w:space="0" w:color="auto"/>
              <w:left w:val="single" w:sz="4" w:space="0" w:color="auto"/>
              <w:bottom w:val="single" w:sz="4" w:space="0" w:color="auto"/>
              <w:right w:val="single" w:sz="4" w:space="0" w:color="auto"/>
            </w:tcBorders>
            <w:vAlign w:val="center"/>
          </w:tcPr>
          <w:p w14:paraId="36401FE3" w14:textId="77777777" w:rsidR="005569C5" w:rsidRDefault="005569C5">
            <w:pPr>
              <w:jc w:val="center"/>
              <w:rPr>
                <w:rFonts w:eastAsia="仿宋_GB2312"/>
                <w:sz w:val="24"/>
              </w:rPr>
            </w:pPr>
          </w:p>
        </w:tc>
      </w:tr>
      <w:tr w:rsidR="005569C5" w14:paraId="77D4D681" w14:textId="77777777">
        <w:trPr>
          <w:trHeight w:val="2088"/>
          <w:jc w:val="center"/>
        </w:trPr>
        <w:tc>
          <w:tcPr>
            <w:tcW w:w="1625" w:type="pct"/>
            <w:tcBorders>
              <w:top w:val="single" w:sz="4" w:space="0" w:color="auto"/>
              <w:left w:val="single" w:sz="4" w:space="0" w:color="auto"/>
              <w:bottom w:val="single" w:sz="4" w:space="0" w:color="auto"/>
              <w:right w:val="single" w:sz="4" w:space="0" w:color="auto"/>
            </w:tcBorders>
            <w:vAlign w:val="center"/>
          </w:tcPr>
          <w:p w14:paraId="002C0090" w14:textId="77777777" w:rsidR="005569C5" w:rsidRDefault="00000000">
            <w:pPr>
              <w:widowControl/>
              <w:wordWrap w:val="0"/>
              <w:adjustRightInd w:val="0"/>
              <w:snapToGrid w:val="0"/>
              <w:spacing w:before="100" w:beforeAutospacing="1" w:after="100" w:afterAutospacing="1"/>
              <w:jc w:val="center"/>
              <w:rPr>
                <w:rFonts w:eastAsia="仿宋_GB2312"/>
                <w:kern w:val="0"/>
                <w:sz w:val="28"/>
                <w:szCs w:val="28"/>
              </w:rPr>
            </w:pPr>
            <w:r>
              <w:rPr>
                <w:rFonts w:eastAsia="仿宋_GB2312"/>
                <w:kern w:val="0"/>
                <w:sz w:val="28"/>
                <w:szCs w:val="28"/>
              </w:rPr>
              <w:t>购置理由</w:t>
            </w:r>
          </w:p>
        </w:tc>
        <w:tc>
          <w:tcPr>
            <w:tcW w:w="3374" w:type="pct"/>
            <w:tcBorders>
              <w:top w:val="single" w:sz="4" w:space="0" w:color="auto"/>
              <w:left w:val="single" w:sz="4" w:space="0" w:color="auto"/>
              <w:bottom w:val="single" w:sz="4" w:space="0" w:color="auto"/>
              <w:right w:val="single" w:sz="4" w:space="0" w:color="auto"/>
            </w:tcBorders>
            <w:vAlign w:val="center"/>
          </w:tcPr>
          <w:p w14:paraId="331E526E" w14:textId="77777777" w:rsidR="005569C5" w:rsidRDefault="005569C5">
            <w:pPr>
              <w:rPr>
                <w:rFonts w:eastAsia="仿宋_GB2312"/>
                <w:sz w:val="28"/>
                <w:szCs w:val="28"/>
              </w:rPr>
            </w:pPr>
          </w:p>
          <w:p w14:paraId="2D4D0FB1" w14:textId="77777777" w:rsidR="005569C5" w:rsidRDefault="005569C5">
            <w:pPr>
              <w:rPr>
                <w:rFonts w:eastAsia="仿宋_GB2312"/>
                <w:sz w:val="28"/>
                <w:szCs w:val="28"/>
              </w:rPr>
            </w:pPr>
          </w:p>
          <w:p w14:paraId="005FD757" w14:textId="77777777" w:rsidR="005569C5" w:rsidRDefault="00000000">
            <w:pPr>
              <w:spacing w:line="280" w:lineRule="exact"/>
              <w:ind w:firstLineChars="100" w:firstLine="280"/>
              <w:jc w:val="left"/>
              <w:rPr>
                <w:rFonts w:eastAsia="仿宋_GB2312"/>
                <w:sz w:val="28"/>
                <w:szCs w:val="28"/>
              </w:rPr>
            </w:pPr>
            <w:r>
              <w:rPr>
                <w:rFonts w:eastAsia="仿宋_GB2312"/>
                <w:sz w:val="28"/>
                <w:szCs w:val="28"/>
              </w:rPr>
              <w:t>经办人（签字）：</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5569C5" w14:paraId="3163A3B0" w14:textId="77777777">
        <w:trPr>
          <w:trHeight w:val="2088"/>
          <w:jc w:val="center"/>
        </w:trPr>
        <w:tc>
          <w:tcPr>
            <w:tcW w:w="1625" w:type="pct"/>
            <w:tcBorders>
              <w:top w:val="single" w:sz="4" w:space="0" w:color="auto"/>
              <w:left w:val="single" w:sz="4" w:space="0" w:color="auto"/>
              <w:bottom w:val="single" w:sz="4" w:space="0" w:color="auto"/>
              <w:right w:val="single" w:sz="4" w:space="0" w:color="auto"/>
            </w:tcBorders>
            <w:vAlign w:val="center"/>
          </w:tcPr>
          <w:p w14:paraId="3B361205" w14:textId="77777777" w:rsidR="005569C5" w:rsidRDefault="00000000">
            <w:pPr>
              <w:widowControl/>
              <w:wordWrap w:val="0"/>
              <w:adjustRightInd w:val="0"/>
              <w:snapToGrid w:val="0"/>
              <w:spacing w:before="100" w:beforeAutospacing="1" w:after="100" w:afterAutospacing="1"/>
              <w:jc w:val="center"/>
              <w:rPr>
                <w:rFonts w:eastAsia="仿宋_GB2312"/>
                <w:kern w:val="0"/>
                <w:sz w:val="28"/>
                <w:szCs w:val="28"/>
              </w:rPr>
            </w:pPr>
            <w:r>
              <w:rPr>
                <w:rFonts w:eastAsia="仿宋_GB2312"/>
                <w:kern w:val="0"/>
                <w:sz w:val="28"/>
                <w:szCs w:val="28"/>
              </w:rPr>
              <w:t>委托单位意见</w:t>
            </w:r>
          </w:p>
        </w:tc>
        <w:tc>
          <w:tcPr>
            <w:tcW w:w="3374" w:type="pct"/>
            <w:tcBorders>
              <w:top w:val="single" w:sz="4" w:space="0" w:color="auto"/>
              <w:left w:val="single" w:sz="4" w:space="0" w:color="auto"/>
              <w:bottom w:val="single" w:sz="4" w:space="0" w:color="auto"/>
              <w:right w:val="single" w:sz="4" w:space="0" w:color="auto"/>
            </w:tcBorders>
            <w:vAlign w:val="center"/>
          </w:tcPr>
          <w:p w14:paraId="245E151F" w14:textId="77777777" w:rsidR="005569C5" w:rsidRDefault="005569C5">
            <w:pPr>
              <w:rPr>
                <w:rFonts w:eastAsia="仿宋_GB2312"/>
                <w:sz w:val="28"/>
                <w:szCs w:val="28"/>
              </w:rPr>
            </w:pPr>
          </w:p>
          <w:p w14:paraId="485D0ECB" w14:textId="77777777" w:rsidR="005569C5" w:rsidRDefault="005569C5">
            <w:pPr>
              <w:rPr>
                <w:rFonts w:eastAsia="仿宋_GB2312"/>
                <w:sz w:val="28"/>
                <w:szCs w:val="28"/>
              </w:rPr>
            </w:pPr>
          </w:p>
          <w:p w14:paraId="350D54FE" w14:textId="77777777" w:rsidR="005569C5" w:rsidRDefault="00000000">
            <w:pPr>
              <w:spacing w:line="280" w:lineRule="exact"/>
              <w:ind w:firstLineChars="100" w:firstLine="280"/>
              <w:rPr>
                <w:rFonts w:eastAsia="仿宋_GB2312"/>
                <w:sz w:val="28"/>
                <w:szCs w:val="28"/>
              </w:rPr>
            </w:pPr>
            <w:r>
              <w:rPr>
                <w:rFonts w:eastAsia="仿宋_GB2312"/>
                <w:sz w:val="28"/>
                <w:szCs w:val="28"/>
              </w:rPr>
              <w:t>负责人（签字）：</w:t>
            </w:r>
            <w:r>
              <w:rPr>
                <w:rFonts w:eastAsia="仿宋_GB2312"/>
                <w:sz w:val="28"/>
                <w:szCs w:val="28"/>
              </w:rPr>
              <w:t xml:space="preserve">         </w:t>
            </w:r>
            <w:r>
              <w:rPr>
                <w:rFonts w:eastAsia="仿宋_GB2312"/>
                <w:sz w:val="28"/>
                <w:szCs w:val="28"/>
              </w:rPr>
              <w:t>委托单位（盖章）</w:t>
            </w:r>
            <w:r>
              <w:rPr>
                <w:rFonts w:eastAsia="仿宋_GB2312"/>
                <w:sz w:val="28"/>
                <w:szCs w:val="28"/>
              </w:rPr>
              <w:t xml:space="preserve"> </w:t>
            </w:r>
          </w:p>
          <w:p w14:paraId="5B82668B" w14:textId="77777777" w:rsidR="005569C5" w:rsidRDefault="00000000">
            <w:pPr>
              <w:spacing w:line="280" w:lineRule="exact"/>
              <w:jc w:val="center"/>
              <w:rPr>
                <w:rFonts w:eastAsia="仿宋_GB2312"/>
                <w:sz w:val="28"/>
                <w:szCs w:val="28"/>
              </w:rPr>
            </w:pPr>
            <w:r>
              <w:rPr>
                <w:rFonts w:eastAsia="仿宋_GB2312"/>
                <w:sz w:val="28"/>
                <w:szCs w:val="28"/>
              </w:rPr>
              <w:t xml:space="preserve">                         </w:t>
            </w:r>
          </w:p>
          <w:p w14:paraId="34A4CD45" w14:textId="77777777" w:rsidR="005569C5" w:rsidRDefault="00000000">
            <w:pPr>
              <w:spacing w:line="280" w:lineRule="exact"/>
              <w:jc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r>
              <w:rPr>
                <w:rFonts w:eastAsia="仿宋_GB2312"/>
                <w:sz w:val="28"/>
                <w:szCs w:val="28"/>
              </w:rPr>
              <w:t xml:space="preserve"> </w:t>
            </w:r>
          </w:p>
        </w:tc>
      </w:tr>
      <w:tr w:rsidR="005569C5" w14:paraId="71E91D1D" w14:textId="77777777">
        <w:trPr>
          <w:trHeight w:val="2088"/>
          <w:jc w:val="center"/>
        </w:trPr>
        <w:tc>
          <w:tcPr>
            <w:tcW w:w="1625" w:type="pct"/>
            <w:tcBorders>
              <w:top w:val="single" w:sz="4" w:space="0" w:color="auto"/>
              <w:left w:val="single" w:sz="4" w:space="0" w:color="auto"/>
              <w:bottom w:val="single" w:sz="4" w:space="0" w:color="auto"/>
              <w:right w:val="single" w:sz="4" w:space="0" w:color="auto"/>
            </w:tcBorders>
            <w:vAlign w:val="center"/>
          </w:tcPr>
          <w:p w14:paraId="568B65B0" w14:textId="77777777" w:rsidR="005569C5" w:rsidRDefault="00000000">
            <w:pPr>
              <w:widowControl/>
              <w:wordWrap w:val="0"/>
              <w:adjustRightInd w:val="0"/>
              <w:snapToGrid w:val="0"/>
              <w:spacing w:before="100" w:beforeAutospacing="1" w:after="100" w:afterAutospacing="1"/>
              <w:jc w:val="center"/>
              <w:rPr>
                <w:rFonts w:eastAsia="仿宋_GB2312"/>
                <w:kern w:val="0"/>
                <w:sz w:val="28"/>
                <w:szCs w:val="28"/>
              </w:rPr>
            </w:pPr>
            <w:commentRangeStart w:id="45"/>
            <w:r>
              <w:rPr>
                <w:rFonts w:eastAsia="仿宋_GB2312"/>
                <w:kern w:val="0"/>
                <w:sz w:val="28"/>
                <w:szCs w:val="28"/>
              </w:rPr>
              <w:t>项目承担单位意见</w:t>
            </w:r>
          </w:p>
        </w:tc>
        <w:tc>
          <w:tcPr>
            <w:tcW w:w="3374" w:type="pct"/>
            <w:tcBorders>
              <w:top w:val="single" w:sz="4" w:space="0" w:color="auto"/>
              <w:left w:val="single" w:sz="4" w:space="0" w:color="auto"/>
              <w:bottom w:val="single" w:sz="4" w:space="0" w:color="auto"/>
              <w:right w:val="single" w:sz="4" w:space="0" w:color="auto"/>
            </w:tcBorders>
            <w:vAlign w:val="center"/>
          </w:tcPr>
          <w:p w14:paraId="3CC8E71B" w14:textId="77777777" w:rsidR="005569C5" w:rsidRDefault="005569C5">
            <w:pPr>
              <w:rPr>
                <w:rFonts w:eastAsia="仿宋_GB2312"/>
                <w:sz w:val="28"/>
                <w:szCs w:val="28"/>
              </w:rPr>
            </w:pPr>
          </w:p>
          <w:p w14:paraId="0256CC4E" w14:textId="77777777" w:rsidR="005569C5" w:rsidRDefault="005569C5">
            <w:pPr>
              <w:rPr>
                <w:rFonts w:eastAsia="仿宋_GB2312"/>
                <w:sz w:val="28"/>
                <w:szCs w:val="28"/>
              </w:rPr>
            </w:pPr>
          </w:p>
          <w:p w14:paraId="56E8897A" w14:textId="77777777" w:rsidR="005569C5" w:rsidRDefault="00000000">
            <w:pPr>
              <w:spacing w:line="280" w:lineRule="exact"/>
              <w:rPr>
                <w:rFonts w:eastAsia="仿宋_GB2312"/>
                <w:sz w:val="28"/>
                <w:szCs w:val="28"/>
              </w:rPr>
            </w:pPr>
            <w:r>
              <w:rPr>
                <w:rFonts w:eastAsia="仿宋_GB2312"/>
                <w:sz w:val="28"/>
                <w:szCs w:val="28"/>
              </w:rPr>
              <w:t xml:space="preserve"> </w:t>
            </w:r>
            <w:r>
              <w:rPr>
                <w:rFonts w:eastAsia="仿宋_GB2312"/>
                <w:sz w:val="28"/>
                <w:szCs w:val="28"/>
              </w:rPr>
              <w:t>分管负责人（签字）：</w:t>
            </w:r>
            <w:r>
              <w:rPr>
                <w:rFonts w:eastAsia="仿宋_GB2312"/>
                <w:sz w:val="28"/>
                <w:szCs w:val="28"/>
              </w:rPr>
              <w:t xml:space="preserve">        </w:t>
            </w:r>
            <w:r>
              <w:rPr>
                <w:rFonts w:eastAsia="仿宋_GB2312"/>
                <w:sz w:val="28"/>
                <w:szCs w:val="28"/>
              </w:rPr>
              <w:t>承担单位（盖章）</w:t>
            </w:r>
          </w:p>
          <w:p w14:paraId="31EEEF8E" w14:textId="77777777" w:rsidR="005569C5" w:rsidRDefault="00000000">
            <w:pPr>
              <w:spacing w:line="280" w:lineRule="exact"/>
              <w:jc w:val="center"/>
              <w:rPr>
                <w:rFonts w:eastAsia="仿宋_GB2312"/>
                <w:sz w:val="28"/>
                <w:szCs w:val="28"/>
              </w:rPr>
            </w:pPr>
            <w:r>
              <w:rPr>
                <w:rFonts w:eastAsia="仿宋_GB2312"/>
                <w:sz w:val="28"/>
                <w:szCs w:val="28"/>
              </w:rPr>
              <w:t xml:space="preserve">                         </w:t>
            </w:r>
          </w:p>
          <w:p w14:paraId="3668EA16" w14:textId="77777777" w:rsidR="005569C5" w:rsidRDefault="00000000">
            <w:pPr>
              <w:spacing w:line="280" w:lineRule="exact"/>
              <w:jc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5569C5" w14:paraId="077FD7C9" w14:textId="77777777">
        <w:trPr>
          <w:trHeight w:val="2088"/>
          <w:jc w:val="center"/>
        </w:trPr>
        <w:tc>
          <w:tcPr>
            <w:tcW w:w="1625" w:type="pct"/>
            <w:tcBorders>
              <w:top w:val="single" w:sz="4" w:space="0" w:color="auto"/>
              <w:left w:val="single" w:sz="4" w:space="0" w:color="auto"/>
              <w:bottom w:val="single" w:sz="4" w:space="0" w:color="auto"/>
              <w:right w:val="single" w:sz="4" w:space="0" w:color="auto"/>
            </w:tcBorders>
            <w:vAlign w:val="center"/>
          </w:tcPr>
          <w:p w14:paraId="170EDA8C" w14:textId="77777777" w:rsidR="005569C5" w:rsidRDefault="00000000">
            <w:pPr>
              <w:widowControl/>
              <w:wordWrap w:val="0"/>
              <w:adjustRightInd w:val="0"/>
              <w:snapToGrid w:val="0"/>
              <w:spacing w:before="100" w:beforeAutospacing="1" w:after="100" w:afterAutospacing="1"/>
              <w:jc w:val="center"/>
              <w:rPr>
                <w:rFonts w:eastAsia="仿宋_GB2312"/>
                <w:kern w:val="0"/>
                <w:sz w:val="28"/>
                <w:szCs w:val="28"/>
              </w:rPr>
            </w:pPr>
            <w:r>
              <w:rPr>
                <w:rFonts w:eastAsia="仿宋_GB2312" w:hint="eastAsia"/>
                <w:kern w:val="0"/>
                <w:sz w:val="28"/>
                <w:szCs w:val="28"/>
              </w:rPr>
              <w:t>科研管理部门</w:t>
            </w:r>
            <w:r>
              <w:rPr>
                <w:rFonts w:eastAsia="仿宋_GB2312"/>
                <w:kern w:val="0"/>
                <w:sz w:val="28"/>
                <w:szCs w:val="28"/>
              </w:rPr>
              <w:t>意见</w:t>
            </w:r>
          </w:p>
        </w:tc>
        <w:tc>
          <w:tcPr>
            <w:tcW w:w="3374" w:type="pct"/>
            <w:tcBorders>
              <w:top w:val="single" w:sz="4" w:space="0" w:color="auto"/>
              <w:left w:val="single" w:sz="4" w:space="0" w:color="auto"/>
              <w:bottom w:val="single" w:sz="4" w:space="0" w:color="auto"/>
              <w:right w:val="single" w:sz="4" w:space="0" w:color="auto"/>
            </w:tcBorders>
            <w:vAlign w:val="center"/>
          </w:tcPr>
          <w:p w14:paraId="2FE2EDD3" w14:textId="77777777" w:rsidR="005569C5" w:rsidRDefault="005569C5">
            <w:pPr>
              <w:rPr>
                <w:rFonts w:eastAsia="仿宋_GB2312"/>
                <w:sz w:val="28"/>
                <w:szCs w:val="28"/>
              </w:rPr>
            </w:pPr>
          </w:p>
          <w:p w14:paraId="2FCA7DA3" w14:textId="77777777" w:rsidR="005569C5" w:rsidRDefault="005569C5">
            <w:pPr>
              <w:rPr>
                <w:rFonts w:eastAsia="仿宋_GB2312"/>
                <w:sz w:val="28"/>
                <w:szCs w:val="28"/>
              </w:rPr>
            </w:pPr>
          </w:p>
          <w:p w14:paraId="0642A2B8" w14:textId="77777777" w:rsidR="005569C5" w:rsidRDefault="00000000">
            <w:pPr>
              <w:spacing w:line="280" w:lineRule="exact"/>
              <w:rPr>
                <w:rFonts w:eastAsia="仿宋_GB2312"/>
                <w:sz w:val="28"/>
                <w:szCs w:val="28"/>
              </w:rPr>
            </w:pPr>
            <w:r>
              <w:rPr>
                <w:rFonts w:eastAsia="仿宋_GB2312"/>
                <w:sz w:val="28"/>
                <w:szCs w:val="28"/>
              </w:rPr>
              <w:t xml:space="preserve"> </w:t>
            </w:r>
            <w:r>
              <w:rPr>
                <w:rFonts w:eastAsia="仿宋_GB2312"/>
                <w:sz w:val="28"/>
                <w:szCs w:val="28"/>
              </w:rPr>
              <w:t>负责人（签字）：</w:t>
            </w:r>
            <w:r>
              <w:rPr>
                <w:rFonts w:eastAsia="仿宋_GB2312"/>
                <w:sz w:val="28"/>
                <w:szCs w:val="28"/>
              </w:rPr>
              <w:t xml:space="preserve">        </w:t>
            </w:r>
            <w:r>
              <w:rPr>
                <w:rFonts w:eastAsia="仿宋_GB2312" w:hint="eastAsia"/>
                <w:kern w:val="0"/>
                <w:sz w:val="28"/>
                <w:szCs w:val="28"/>
              </w:rPr>
              <w:t>科研管理部门</w:t>
            </w:r>
            <w:r>
              <w:rPr>
                <w:rFonts w:eastAsia="仿宋_GB2312"/>
                <w:sz w:val="28"/>
                <w:szCs w:val="28"/>
              </w:rPr>
              <w:t>（盖章）</w:t>
            </w:r>
          </w:p>
          <w:p w14:paraId="456931C7" w14:textId="77777777" w:rsidR="005569C5" w:rsidRDefault="00000000">
            <w:pPr>
              <w:spacing w:line="280" w:lineRule="exact"/>
              <w:jc w:val="center"/>
              <w:rPr>
                <w:rFonts w:eastAsia="仿宋_GB2312"/>
                <w:sz w:val="28"/>
                <w:szCs w:val="28"/>
              </w:rPr>
            </w:pPr>
            <w:r>
              <w:rPr>
                <w:rFonts w:eastAsia="仿宋_GB2312"/>
                <w:sz w:val="28"/>
                <w:szCs w:val="28"/>
              </w:rPr>
              <w:t xml:space="preserve">                         </w:t>
            </w:r>
          </w:p>
          <w:p w14:paraId="6FA77D53" w14:textId="77777777" w:rsidR="005569C5" w:rsidRDefault="00000000">
            <w:pPr>
              <w:spacing w:line="280" w:lineRule="exact"/>
              <w:jc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14:paraId="4E85EC98" w14:textId="77777777" w:rsidR="005569C5" w:rsidRDefault="00000000">
      <w:pPr>
        <w:adjustRightInd w:val="0"/>
        <w:snapToGrid w:val="0"/>
        <w:jc w:val="left"/>
        <w:textAlignment w:val="baseline"/>
        <w:rPr>
          <w:rFonts w:eastAsia="仿宋_GB2312"/>
          <w:color w:val="333333"/>
          <w:kern w:val="0"/>
          <w:szCs w:val="21"/>
        </w:rPr>
      </w:pPr>
      <w:r>
        <w:rPr>
          <w:rFonts w:eastAsia="仿宋_GB2312"/>
          <w:color w:val="333333"/>
          <w:kern w:val="0"/>
          <w:szCs w:val="21"/>
        </w:rPr>
        <w:t>注：本表一式四份，项目负责人、项目承担单位、财务处、</w:t>
      </w:r>
      <w:r>
        <w:rPr>
          <w:rFonts w:eastAsia="仿宋_GB2312" w:hint="eastAsia"/>
          <w:color w:val="333333"/>
          <w:kern w:val="0"/>
          <w:szCs w:val="21"/>
        </w:rPr>
        <w:t>科学技术研究院</w:t>
      </w:r>
      <w:r>
        <w:rPr>
          <w:rFonts w:eastAsia="仿宋_GB2312"/>
          <w:color w:val="333333"/>
          <w:kern w:val="0"/>
          <w:szCs w:val="21"/>
        </w:rPr>
        <w:t>各一份。</w:t>
      </w:r>
      <w:commentRangeEnd w:id="45"/>
      <w:r>
        <w:commentReference w:id="45"/>
      </w:r>
    </w:p>
    <w:p w14:paraId="6D68B613" w14:textId="77777777" w:rsidR="005569C5" w:rsidRDefault="005569C5"/>
    <w:p w14:paraId="70EBB9A9" w14:textId="77777777" w:rsidR="005569C5" w:rsidRDefault="005569C5">
      <w:pPr>
        <w:spacing w:line="80" w:lineRule="exact"/>
        <w:rPr>
          <w:sz w:val="32"/>
          <w:szCs w:val="32"/>
          <w:u w:val="single"/>
        </w:rPr>
      </w:pPr>
    </w:p>
    <w:sectPr w:rsidR="005569C5">
      <w:headerReference w:type="default" r:id="rId12"/>
      <w:pgSz w:w="11906" w:h="16838"/>
      <w:pgMar w:top="1701" w:right="1588" w:bottom="1701" w:left="1588" w:header="851" w:footer="992" w:gutter="0"/>
      <w:cols w:space="425"/>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王士凡" w:date="2025-12-24T11:49:00Z" w:initials="">
    <w:p w14:paraId="09BD0F15" w14:textId="77777777" w:rsidR="005569C5" w:rsidRDefault="00000000">
      <w:pPr>
        <w:pStyle w:val="a3"/>
      </w:pPr>
      <w:r>
        <w:rPr>
          <w:rFonts w:ascii="仿宋" w:eastAsia="仿宋" w:hAnsi="仿宋" w:hint="eastAsia"/>
          <w:sz w:val="32"/>
          <w:szCs w:val="32"/>
        </w:rPr>
        <w:t>严格遵循合同约定制度，优化设备代购验收流程，取消项目承担单位和科研管理部门的审核环节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D0F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D0F15" w16cid:durableId="09BD0F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2AA9" w14:textId="77777777" w:rsidR="00221F28" w:rsidRDefault="00221F28">
      <w:r>
        <w:separator/>
      </w:r>
    </w:p>
  </w:endnote>
  <w:endnote w:type="continuationSeparator" w:id="0">
    <w:p w14:paraId="27CEA406" w14:textId="77777777" w:rsidR="00221F28" w:rsidRDefault="0022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swiss"/>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1C5F" w14:textId="77777777" w:rsidR="00221F28" w:rsidRDefault="00221F28">
      <w:r>
        <w:separator/>
      </w:r>
    </w:p>
  </w:footnote>
  <w:footnote w:type="continuationSeparator" w:id="0">
    <w:p w14:paraId="5CBDCA20" w14:textId="77777777" w:rsidR="00221F28" w:rsidRDefault="00221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FC82" w14:textId="77777777" w:rsidR="005569C5" w:rsidRDefault="005569C5">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CCC895"/>
    <w:multiLevelType w:val="singleLevel"/>
    <w:tmpl w:val="D0CCC895"/>
    <w:lvl w:ilvl="0">
      <w:start w:val="1"/>
      <w:numFmt w:val="decimal"/>
      <w:suff w:val="nothing"/>
      <w:lvlText w:val="%1、"/>
      <w:lvlJc w:val="left"/>
    </w:lvl>
  </w:abstractNum>
  <w:num w:numId="1" w16cid:durableId="7357075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响 刘">
    <w15:presenceInfo w15:providerId="Windows Live" w15:userId="cf7640ed118dca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GWebUrl" w:val="http://newoa.xzit.edu.cn:80/seeyon/officeservlet"/>
  </w:docVars>
  <w:rsids>
    <w:rsidRoot w:val="009C5B08"/>
    <w:rsid w:val="00014ABF"/>
    <w:rsid w:val="000A1F84"/>
    <w:rsid w:val="000D2907"/>
    <w:rsid w:val="00116CAC"/>
    <w:rsid w:val="00145A96"/>
    <w:rsid w:val="00166348"/>
    <w:rsid w:val="0016642C"/>
    <w:rsid w:val="001716E9"/>
    <w:rsid w:val="00185C77"/>
    <w:rsid w:val="00186845"/>
    <w:rsid w:val="001D31AA"/>
    <w:rsid w:val="001E2363"/>
    <w:rsid w:val="00200F24"/>
    <w:rsid w:val="00221F28"/>
    <w:rsid w:val="00260AAB"/>
    <w:rsid w:val="00270045"/>
    <w:rsid w:val="00282F53"/>
    <w:rsid w:val="002F2CBD"/>
    <w:rsid w:val="003243B9"/>
    <w:rsid w:val="00335574"/>
    <w:rsid w:val="00376113"/>
    <w:rsid w:val="003B0B78"/>
    <w:rsid w:val="003B6BE5"/>
    <w:rsid w:val="003C0DB6"/>
    <w:rsid w:val="003D1B42"/>
    <w:rsid w:val="003D27C2"/>
    <w:rsid w:val="004729BB"/>
    <w:rsid w:val="00473218"/>
    <w:rsid w:val="004C4F60"/>
    <w:rsid w:val="004E3A4C"/>
    <w:rsid w:val="005068E5"/>
    <w:rsid w:val="005101A4"/>
    <w:rsid w:val="00531908"/>
    <w:rsid w:val="00534588"/>
    <w:rsid w:val="00554470"/>
    <w:rsid w:val="005569C5"/>
    <w:rsid w:val="00563879"/>
    <w:rsid w:val="005C6906"/>
    <w:rsid w:val="005F7072"/>
    <w:rsid w:val="00613EC4"/>
    <w:rsid w:val="006630C9"/>
    <w:rsid w:val="006A4C31"/>
    <w:rsid w:val="006B4E5A"/>
    <w:rsid w:val="006D7A71"/>
    <w:rsid w:val="00724A19"/>
    <w:rsid w:val="007425FC"/>
    <w:rsid w:val="0078391C"/>
    <w:rsid w:val="007D0208"/>
    <w:rsid w:val="007E13B3"/>
    <w:rsid w:val="00816118"/>
    <w:rsid w:val="0084388B"/>
    <w:rsid w:val="0088144A"/>
    <w:rsid w:val="008A742E"/>
    <w:rsid w:val="009C5B08"/>
    <w:rsid w:val="009E1912"/>
    <w:rsid w:val="009F0EBE"/>
    <w:rsid w:val="009F3ECF"/>
    <w:rsid w:val="00A36C57"/>
    <w:rsid w:val="00A82A79"/>
    <w:rsid w:val="00A971D9"/>
    <w:rsid w:val="00AB4D3C"/>
    <w:rsid w:val="00AF62AF"/>
    <w:rsid w:val="00B14CC6"/>
    <w:rsid w:val="00B52064"/>
    <w:rsid w:val="00B650A3"/>
    <w:rsid w:val="00B90F9A"/>
    <w:rsid w:val="00BB42DE"/>
    <w:rsid w:val="00BB4554"/>
    <w:rsid w:val="00BD2390"/>
    <w:rsid w:val="00BF52F4"/>
    <w:rsid w:val="00C67468"/>
    <w:rsid w:val="00C67FD4"/>
    <w:rsid w:val="00C71846"/>
    <w:rsid w:val="00C840A0"/>
    <w:rsid w:val="00C90F21"/>
    <w:rsid w:val="00C95A7B"/>
    <w:rsid w:val="00CA0FBA"/>
    <w:rsid w:val="00CE2827"/>
    <w:rsid w:val="00D53988"/>
    <w:rsid w:val="00DC5E4B"/>
    <w:rsid w:val="00DE3E9D"/>
    <w:rsid w:val="00DF221A"/>
    <w:rsid w:val="00E10AA1"/>
    <w:rsid w:val="00E33860"/>
    <w:rsid w:val="00E37F9E"/>
    <w:rsid w:val="00E6640F"/>
    <w:rsid w:val="00E66F56"/>
    <w:rsid w:val="00E71736"/>
    <w:rsid w:val="00E92E04"/>
    <w:rsid w:val="00EA51BC"/>
    <w:rsid w:val="00EB7657"/>
    <w:rsid w:val="00EE2946"/>
    <w:rsid w:val="00EF1693"/>
    <w:rsid w:val="00F30A10"/>
    <w:rsid w:val="00F522EE"/>
    <w:rsid w:val="00F57193"/>
    <w:rsid w:val="00F750CE"/>
    <w:rsid w:val="00FD12CC"/>
    <w:rsid w:val="00FD1764"/>
    <w:rsid w:val="00FD5726"/>
    <w:rsid w:val="00FF7F22"/>
    <w:rsid w:val="0A426DE3"/>
    <w:rsid w:val="0B8F6F3C"/>
    <w:rsid w:val="13160A9B"/>
    <w:rsid w:val="39151DF0"/>
    <w:rsid w:val="52467195"/>
    <w:rsid w:val="DD7F8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4F502"/>
  <w15:docId w15:val="{B42A86B2-2D80-4AF8-9DE5-37E9C8D1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qFormat/>
    <w:pPr>
      <w:ind w:leftChars="2500" w:left="100"/>
    </w:p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1">
    <w:name w:val="修订1"/>
    <w:hidden/>
    <w:uiPriority w:val="99"/>
    <w:unhideWhenUsed/>
    <w:qFormat/>
    <w:rPr>
      <w:kern w:val="2"/>
      <w:sz w:val="21"/>
      <w:szCs w:val="24"/>
    </w:rPr>
  </w:style>
  <w:style w:type="character" w:customStyle="1" w:styleId="a5">
    <w:name w:val="日期 字符"/>
    <w:basedOn w:val="a0"/>
    <w:link w:val="a4"/>
    <w:qFormat/>
    <w:rPr>
      <w:kern w:val="2"/>
      <w:sz w:val="21"/>
      <w:szCs w:val="24"/>
    </w:rPr>
  </w:style>
  <w:style w:type="character" w:styleId="a9">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baike.so.com/doc/5353657-558912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2831</Words>
  <Characters>2861</Characters>
  <Application>Microsoft Office Word</Application>
  <DocSecurity>0</DocSecurity>
  <Lines>143</Lines>
  <Paragraphs>82</Paragraphs>
  <ScaleCrop>false</ScaleCrop>
  <Company>Win</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中共徐州工程学院委员会文件</dc:title>
  <dc:creator>user</dc:creator>
  <cp:lastModifiedBy>响 刘</cp:lastModifiedBy>
  <cp:revision>8</cp:revision>
  <cp:lastPrinted>2014-09-15T11:19:00Z</cp:lastPrinted>
  <dcterms:created xsi:type="dcterms:W3CDTF">2025-12-24T01:08:00Z</dcterms:created>
  <dcterms:modified xsi:type="dcterms:W3CDTF">2025-12-26T01:21:00Z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E4560A128EB7493691FE04F7B071A2FE_13</vt:lpwstr>
  </property>
  <property fmtid="{D5CDD505-2E9C-101B-9397-08002B2CF9AE}" pid="4" name="KSOTemplateDocerSaveRecord">
    <vt:lpwstr>eyJoZGlkIjoiOTE2NGQ2MmI1YTZkODA1NmNhOWQ3MjQ4MmFkOWNkNDEiLCJ1c2VySWQiOiIxNzY5NTE3Nzk1In0=</vt:lpwstr>
  </property>
</Properties>
</file>